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DF17F4" w:rsidRPr="00F93F69" w:rsidRDefault="00DF17F4" w:rsidP="0086610C">
      <w:pPr>
        <w:spacing w:before="240" w:line="480" w:lineRule="auto"/>
        <w:jc w:val="center"/>
        <w:rPr>
          <w:b/>
          <w:szCs w:val="24"/>
        </w:rPr>
      </w:pPr>
    </w:p>
    <w:p w:rsidR="00A74601" w:rsidRPr="00F93F69" w:rsidRDefault="00916F6C" w:rsidP="006A0E3D">
      <w:pPr>
        <w:spacing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 xml:space="preserve">Social Welfare History </w:t>
      </w:r>
    </w:p>
    <w:p w:rsidR="00DF17F4" w:rsidRPr="00F93F69" w:rsidRDefault="00DF17F4" w:rsidP="006A0E3D">
      <w:pPr>
        <w:spacing w:after="0" w:line="480" w:lineRule="auto"/>
        <w:jc w:val="center"/>
        <w:rPr>
          <w:szCs w:val="24"/>
        </w:rPr>
      </w:pPr>
      <w:r w:rsidRPr="00F93F69">
        <w:rPr>
          <w:szCs w:val="24"/>
        </w:rPr>
        <w:t>Name</w:t>
      </w:r>
    </w:p>
    <w:p w:rsidR="00DF17F4" w:rsidRPr="00F93F69" w:rsidRDefault="00DF17F4" w:rsidP="006A0E3D">
      <w:pPr>
        <w:spacing w:after="0" w:line="480" w:lineRule="auto"/>
        <w:jc w:val="center"/>
        <w:rPr>
          <w:szCs w:val="24"/>
        </w:rPr>
      </w:pPr>
      <w:r w:rsidRPr="00F93F69">
        <w:rPr>
          <w:szCs w:val="24"/>
        </w:rPr>
        <w:t>Institution</w:t>
      </w:r>
    </w:p>
    <w:p w:rsidR="00DF17F4" w:rsidRPr="00F93F69" w:rsidRDefault="00DF17F4" w:rsidP="006A0E3D">
      <w:pPr>
        <w:spacing w:after="0" w:line="480" w:lineRule="auto"/>
        <w:jc w:val="center"/>
        <w:rPr>
          <w:szCs w:val="24"/>
        </w:rPr>
      </w:pPr>
      <w:r w:rsidRPr="00F93F69">
        <w:rPr>
          <w:szCs w:val="24"/>
        </w:rPr>
        <w:t>Date</w:t>
      </w:r>
    </w:p>
    <w:p w:rsidR="00DF17F4" w:rsidRPr="00F93F69" w:rsidRDefault="00DF17F4" w:rsidP="0086610C">
      <w:pPr>
        <w:spacing w:before="240" w:line="480" w:lineRule="auto"/>
        <w:rPr>
          <w:szCs w:val="24"/>
        </w:rPr>
      </w:pPr>
    </w:p>
    <w:p w:rsidR="00DF17F4" w:rsidRPr="00F93F69" w:rsidRDefault="00DF17F4" w:rsidP="0086610C">
      <w:pPr>
        <w:spacing w:before="240" w:line="480" w:lineRule="auto"/>
        <w:rPr>
          <w:szCs w:val="24"/>
        </w:rPr>
      </w:pPr>
    </w:p>
    <w:p w:rsidR="00DF17F4" w:rsidRPr="00F93F69" w:rsidRDefault="00DF17F4" w:rsidP="0086610C">
      <w:pPr>
        <w:spacing w:before="240" w:line="480" w:lineRule="auto"/>
        <w:rPr>
          <w:szCs w:val="24"/>
        </w:rPr>
      </w:pPr>
    </w:p>
    <w:p w:rsidR="00DF17F4" w:rsidRDefault="00DF17F4" w:rsidP="0086610C">
      <w:pPr>
        <w:spacing w:before="240" w:line="480" w:lineRule="auto"/>
        <w:rPr>
          <w:szCs w:val="24"/>
        </w:rPr>
      </w:pPr>
    </w:p>
    <w:p w:rsidR="006A0E3D" w:rsidRDefault="006A0E3D" w:rsidP="0086610C">
      <w:pPr>
        <w:spacing w:before="240" w:line="480" w:lineRule="auto"/>
        <w:rPr>
          <w:szCs w:val="24"/>
        </w:rPr>
      </w:pPr>
    </w:p>
    <w:p w:rsidR="006A0E3D" w:rsidRDefault="006A0E3D" w:rsidP="0086610C">
      <w:pPr>
        <w:spacing w:before="240" w:line="480" w:lineRule="auto"/>
        <w:rPr>
          <w:szCs w:val="24"/>
        </w:rPr>
      </w:pPr>
    </w:p>
    <w:p w:rsidR="006A0E3D" w:rsidRDefault="006A0E3D" w:rsidP="00A46D4C">
      <w:pPr>
        <w:tabs>
          <w:tab w:val="left" w:pos="930"/>
        </w:tabs>
        <w:spacing w:after="0" w:line="480" w:lineRule="auto"/>
        <w:jc w:val="center"/>
        <w:rPr>
          <w:b/>
          <w:szCs w:val="24"/>
        </w:rPr>
      </w:pPr>
    </w:p>
    <w:p w:rsidR="00C82C95" w:rsidRPr="00F93F69" w:rsidRDefault="00916F6C" w:rsidP="00A46D4C">
      <w:pPr>
        <w:tabs>
          <w:tab w:val="left" w:pos="930"/>
        </w:tabs>
        <w:spacing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 xml:space="preserve">Social Welfare History </w:t>
      </w:r>
    </w:p>
    <w:p w:rsidR="00A46D4C" w:rsidRPr="00F93F69" w:rsidRDefault="00A46D4C" w:rsidP="00A46D4C">
      <w:pPr>
        <w:tabs>
          <w:tab w:val="left" w:pos="930"/>
        </w:tabs>
        <w:spacing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>Introduction</w:t>
      </w:r>
    </w:p>
    <w:p w:rsidR="00916F6C" w:rsidRPr="00F93F69" w:rsidRDefault="00916F6C" w:rsidP="00742634">
      <w:pPr>
        <w:tabs>
          <w:tab w:val="left" w:pos="930"/>
        </w:tabs>
        <w:spacing w:after="0" w:line="480" w:lineRule="auto"/>
        <w:rPr>
          <w:szCs w:val="24"/>
        </w:rPr>
      </w:pPr>
      <w:r w:rsidRPr="00F93F69">
        <w:rPr>
          <w:b/>
          <w:szCs w:val="24"/>
        </w:rPr>
        <w:tab/>
      </w:r>
      <w:r w:rsidR="0001727B" w:rsidRPr="00F93F69">
        <w:rPr>
          <w:szCs w:val="24"/>
        </w:rPr>
        <w:t xml:space="preserve">Social welfare is an essential aspect in the US as it </w:t>
      </w:r>
      <w:r w:rsidR="0086610C" w:rsidRPr="00F93F69">
        <w:rPr>
          <w:szCs w:val="24"/>
        </w:rPr>
        <w:t xml:space="preserve">encompasses </w:t>
      </w:r>
      <w:r w:rsidR="00F93F69" w:rsidRPr="00F93F69">
        <w:rPr>
          <w:szCs w:val="24"/>
        </w:rPr>
        <w:t xml:space="preserve">the </w:t>
      </w:r>
      <w:r w:rsidR="0086610C" w:rsidRPr="00F93F69">
        <w:rPr>
          <w:szCs w:val="24"/>
        </w:rPr>
        <w:t xml:space="preserve">government’s interventions that are meant to promote </w:t>
      </w:r>
      <w:r w:rsidR="00F93F69" w:rsidRPr="00F93F69">
        <w:rPr>
          <w:szCs w:val="24"/>
        </w:rPr>
        <w:t xml:space="preserve">citizens’ </w:t>
      </w:r>
      <w:r w:rsidR="00263FE1" w:rsidRPr="00F93F69">
        <w:rPr>
          <w:szCs w:val="24"/>
        </w:rPr>
        <w:t>wellbeing. The</w:t>
      </w:r>
      <w:r w:rsidR="00312162" w:rsidRPr="00F93F69">
        <w:rPr>
          <w:szCs w:val="24"/>
        </w:rPr>
        <w:t xml:space="preserve"> governments</w:t>
      </w:r>
      <w:r w:rsidR="00734F4B" w:rsidRPr="00F93F69">
        <w:rPr>
          <w:szCs w:val="24"/>
        </w:rPr>
        <w:t xml:space="preserve"> may take part in allocating </w:t>
      </w:r>
      <w:r w:rsidR="00A36433" w:rsidRPr="00F93F69">
        <w:rPr>
          <w:szCs w:val="24"/>
        </w:rPr>
        <w:t xml:space="preserve">resources such as finances and personnel to </w:t>
      </w:r>
      <w:r w:rsidR="00B048F3" w:rsidRPr="00F93F69">
        <w:rPr>
          <w:szCs w:val="24"/>
        </w:rPr>
        <w:t xml:space="preserve">promote social welfare. Besides, some of the services </w:t>
      </w:r>
      <w:r w:rsidR="00F7520F" w:rsidRPr="00F93F69">
        <w:rPr>
          <w:szCs w:val="24"/>
        </w:rPr>
        <w:t>associated with this aspect include health, education, and transportation</w:t>
      </w:r>
      <w:r w:rsidR="00F567F7" w:rsidRPr="00F93F69">
        <w:rPr>
          <w:szCs w:val="24"/>
        </w:rPr>
        <w:t xml:space="preserve"> system</w:t>
      </w:r>
      <w:r w:rsidR="00F7520F" w:rsidRPr="00F93F69">
        <w:rPr>
          <w:szCs w:val="24"/>
        </w:rPr>
        <w:t xml:space="preserve">. </w:t>
      </w:r>
      <w:r w:rsidR="00F567F7" w:rsidRPr="00F93F69">
        <w:rPr>
          <w:szCs w:val="24"/>
        </w:rPr>
        <w:t xml:space="preserve">The </w:t>
      </w:r>
      <w:r w:rsidR="002E36A5" w:rsidRPr="00F93F69">
        <w:rPr>
          <w:szCs w:val="24"/>
        </w:rPr>
        <w:t xml:space="preserve">approaches </w:t>
      </w:r>
      <w:r w:rsidR="00F93F69" w:rsidRPr="00F93F69">
        <w:rPr>
          <w:szCs w:val="24"/>
        </w:rPr>
        <w:t>to</w:t>
      </w:r>
      <w:r w:rsidR="003B1435" w:rsidRPr="00F93F69">
        <w:rPr>
          <w:szCs w:val="24"/>
        </w:rPr>
        <w:t xml:space="preserve"> social welfare have also changed over time and created a crucial impact in </w:t>
      </w:r>
      <w:r w:rsidR="00F93F69" w:rsidRPr="00F93F69">
        <w:rPr>
          <w:szCs w:val="24"/>
        </w:rPr>
        <w:t>the US</w:t>
      </w:r>
      <w:r w:rsidR="003B1435" w:rsidRPr="00F93F69">
        <w:rPr>
          <w:szCs w:val="24"/>
        </w:rPr>
        <w:t xml:space="preserve">. </w:t>
      </w:r>
      <w:r w:rsidR="005E4E20" w:rsidRPr="00F93F69">
        <w:rPr>
          <w:szCs w:val="24"/>
        </w:rPr>
        <w:t xml:space="preserve">Therefore, it is important to study </w:t>
      </w:r>
      <w:r w:rsidR="001D6844" w:rsidRPr="00F93F69">
        <w:rPr>
          <w:szCs w:val="24"/>
        </w:rPr>
        <w:t xml:space="preserve">these historical timelines of social welfare as they are crucial in understanding how certain policies can be reformed to make significant impacts </w:t>
      </w:r>
      <w:r w:rsidR="00F93F69" w:rsidRPr="00F93F69">
        <w:rPr>
          <w:szCs w:val="24"/>
        </w:rPr>
        <w:t>on citizens’ wellbeing</w:t>
      </w:r>
      <w:r w:rsidR="001D6844" w:rsidRPr="00F93F69">
        <w:rPr>
          <w:szCs w:val="24"/>
        </w:rPr>
        <w:t xml:space="preserve">. </w:t>
      </w:r>
    </w:p>
    <w:p w:rsidR="00742634" w:rsidRPr="00F93F69" w:rsidRDefault="00742634" w:rsidP="00742634">
      <w:pPr>
        <w:tabs>
          <w:tab w:val="left" w:pos="930"/>
        </w:tabs>
        <w:spacing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>The Health Insurance Portability and Accountability Act (HIPAA)</w:t>
      </w:r>
    </w:p>
    <w:p w:rsidR="00742634" w:rsidRPr="00F93F69" w:rsidRDefault="00742634" w:rsidP="00742634">
      <w:pPr>
        <w:tabs>
          <w:tab w:val="left" w:pos="930"/>
        </w:tabs>
        <w:spacing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 xml:space="preserve">Factors that Led to the Passage </w:t>
      </w:r>
    </w:p>
    <w:p w:rsidR="00EC1560" w:rsidRPr="00F93F69" w:rsidRDefault="001D6844" w:rsidP="0086610C">
      <w:pPr>
        <w:tabs>
          <w:tab w:val="left" w:pos="930"/>
        </w:tabs>
        <w:spacing w:before="240" w:line="480" w:lineRule="auto"/>
        <w:rPr>
          <w:szCs w:val="24"/>
        </w:rPr>
      </w:pPr>
      <w:r w:rsidRPr="00F93F69">
        <w:rPr>
          <w:szCs w:val="24"/>
        </w:rPr>
        <w:tab/>
        <w:t xml:space="preserve">The Health Insurance Portability and Accountability Act of 1996 is an example of a social </w:t>
      </w:r>
      <w:r w:rsidR="0099182A" w:rsidRPr="00F93F69">
        <w:rPr>
          <w:szCs w:val="24"/>
        </w:rPr>
        <w:t>welfare policy</w:t>
      </w:r>
      <w:r w:rsidR="00EC78EB" w:rsidRPr="00F93F69">
        <w:rPr>
          <w:szCs w:val="24"/>
        </w:rPr>
        <w:t xml:space="preserve"> and </w:t>
      </w:r>
      <w:r w:rsidR="00263FE1" w:rsidRPr="00F93F69">
        <w:rPr>
          <w:szCs w:val="24"/>
        </w:rPr>
        <w:t>was signed</w:t>
      </w:r>
      <w:r w:rsidR="0099182A" w:rsidRPr="00F93F69">
        <w:rPr>
          <w:szCs w:val="24"/>
        </w:rPr>
        <w:t xml:space="preserve"> in the late </w:t>
      </w:r>
      <w:r w:rsidR="00EC78EB" w:rsidRPr="00F93F69">
        <w:rPr>
          <w:szCs w:val="24"/>
        </w:rPr>
        <w:t xml:space="preserve">1990s by President Bill Clinton. </w:t>
      </w:r>
      <w:r w:rsidR="00204DB7" w:rsidRPr="00F93F69">
        <w:rPr>
          <w:szCs w:val="24"/>
        </w:rPr>
        <w:t xml:space="preserve">One of the factors that led to the implementation of this policy is the need </w:t>
      </w:r>
      <w:r w:rsidR="002C6CAF" w:rsidRPr="00F93F69">
        <w:rPr>
          <w:szCs w:val="24"/>
        </w:rPr>
        <w:t xml:space="preserve">to </w:t>
      </w:r>
      <w:r w:rsidR="00F33023" w:rsidRPr="00F93F69">
        <w:rPr>
          <w:szCs w:val="24"/>
        </w:rPr>
        <w:t>pro</w:t>
      </w:r>
      <w:r w:rsidR="00222994" w:rsidRPr="00F93F69">
        <w:rPr>
          <w:szCs w:val="24"/>
        </w:rPr>
        <w:t xml:space="preserve">mote the portability of health benefits as insured clients move from one </w:t>
      </w:r>
      <w:r w:rsidR="00F93F69" w:rsidRPr="00F93F69">
        <w:rPr>
          <w:szCs w:val="24"/>
        </w:rPr>
        <w:t>employer</w:t>
      </w:r>
      <w:r w:rsidR="00222994" w:rsidRPr="00F93F69">
        <w:rPr>
          <w:szCs w:val="24"/>
        </w:rPr>
        <w:t xml:space="preserve"> to </w:t>
      </w:r>
      <w:r w:rsidR="00B80869" w:rsidRPr="00F93F69">
        <w:rPr>
          <w:szCs w:val="24"/>
        </w:rPr>
        <w:t>the next</w:t>
      </w:r>
      <w:r w:rsidR="005653C3" w:rsidRPr="00F93F69">
        <w:rPr>
          <w:szCs w:val="24"/>
        </w:rPr>
        <w:t xml:space="preserve"> (</w:t>
      </w:r>
      <w:r w:rsidR="005653C3" w:rsidRPr="00F93F69">
        <w:rPr>
          <w:color w:val="222222"/>
          <w:szCs w:val="24"/>
          <w:shd w:val="clear" w:color="auto" w:fill="FFFFFF"/>
        </w:rPr>
        <w:t>Moore &amp; Frye, 2019)</w:t>
      </w:r>
      <w:r w:rsidR="00B80869" w:rsidRPr="00F93F69">
        <w:rPr>
          <w:szCs w:val="24"/>
        </w:rPr>
        <w:t xml:space="preserve">. </w:t>
      </w:r>
      <w:r w:rsidR="00494479" w:rsidRPr="00F93F69">
        <w:rPr>
          <w:szCs w:val="24"/>
        </w:rPr>
        <w:t xml:space="preserve">Secondly, </w:t>
      </w:r>
      <w:r w:rsidR="00BE2EBB" w:rsidRPr="00F93F69">
        <w:rPr>
          <w:szCs w:val="24"/>
        </w:rPr>
        <w:t xml:space="preserve">the HIPAA </w:t>
      </w:r>
      <w:r w:rsidR="00F76852" w:rsidRPr="00F93F69">
        <w:rPr>
          <w:szCs w:val="24"/>
        </w:rPr>
        <w:t xml:space="preserve">was also implemented to reduce discrimination </w:t>
      </w:r>
      <w:r w:rsidR="00546430" w:rsidRPr="00F93F69">
        <w:rPr>
          <w:szCs w:val="24"/>
        </w:rPr>
        <w:t xml:space="preserve">by health plans </w:t>
      </w:r>
      <w:r w:rsidR="00263FE1" w:rsidRPr="00F93F69">
        <w:rPr>
          <w:szCs w:val="24"/>
        </w:rPr>
        <w:t>that focused</w:t>
      </w:r>
      <w:r w:rsidR="00644ECF" w:rsidRPr="00F93F69">
        <w:rPr>
          <w:szCs w:val="24"/>
        </w:rPr>
        <w:t xml:space="preserve"> on the pre-existing condition of a person. As such, the policy aimed to </w:t>
      </w:r>
      <w:r w:rsidR="00B67202" w:rsidRPr="00F93F69">
        <w:rPr>
          <w:szCs w:val="24"/>
        </w:rPr>
        <w:t xml:space="preserve">limit how insurance companies </w:t>
      </w:r>
      <w:r w:rsidR="00B67D4C" w:rsidRPr="00F93F69">
        <w:rPr>
          <w:szCs w:val="24"/>
        </w:rPr>
        <w:t xml:space="preserve">excluded people with conditions such as pregnancy from certain medical covers. Besides, the </w:t>
      </w:r>
      <w:r w:rsidR="00D34AF9" w:rsidRPr="00F93F69">
        <w:rPr>
          <w:szCs w:val="24"/>
        </w:rPr>
        <w:t xml:space="preserve">Act also </w:t>
      </w:r>
      <w:r w:rsidR="00B22B77" w:rsidRPr="00F93F69">
        <w:rPr>
          <w:szCs w:val="24"/>
        </w:rPr>
        <w:t xml:space="preserve">aimed to ensure that employer-based covers could not charge </w:t>
      </w:r>
      <w:r w:rsidR="00F93F69" w:rsidRPr="00F93F69">
        <w:rPr>
          <w:szCs w:val="24"/>
        </w:rPr>
        <w:t xml:space="preserve">a </w:t>
      </w:r>
      <w:r w:rsidR="00B22B77" w:rsidRPr="00F93F69">
        <w:rPr>
          <w:szCs w:val="24"/>
        </w:rPr>
        <w:t xml:space="preserve">higher premium to </w:t>
      </w:r>
      <w:r w:rsidR="00AC37CD" w:rsidRPr="00F93F69">
        <w:rPr>
          <w:szCs w:val="24"/>
        </w:rPr>
        <w:t>employees with certain conditions or genetic predisposition</w:t>
      </w:r>
      <w:r w:rsidR="00AF05C0" w:rsidRPr="00F93F69">
        <w:rPr>
          <w:szCs w:val="24"/>
        </w:rPr>
        <w:t xml:space="preserve"> (</w:t>
      </w:r>
      <w:r w:rsidR="00AF05C0" w:rsidRPr="00F93F69">
        <w:rPr>
          <w:color w:val="222222"/>
          <w:szCs w:val="24"/>
          <w:shd w:val="clear" w:color="auto" w:fill="FFFFFF"/>
        </w:rPr>
        <w:t>Moore &amp; Frye, 2019)</w:t>
      </w:r>
      <w:r w:rsidR="00AC37CD" w:rsidRPr="00F93F69">
        <w:rPr>
          <w:szCs w:val="24"/>
        </w:rPr>
        <w:t xml:space="preserve">. </w:t>
      </w:r>
    </w:p>
    <w:p w:rsidR="002639CF" w:rsidRPr="00F93F69" w:rsidRDefault="00CC03B3" w:rsidP="0086610C">
      <w:pPr>
        <w:tabs>
          <w:tab w:val="left" w:pos="930"/>
        </w:tabs>
        <w:spacing w:before="240" w:line="480" w:lineRule="auto"/>
        <w:rPr>
          <w:szCs w:val="24"/>
        </w:rPr>
      </w:pPr>
      <w:r w:rsidRPr="00F93F69">
        <w:rPr>
          <w:szCs w:val="24"/>
        </w:rPr>
        <w:lastRenderedPageBreak/>
        <w:tab/>
      </w:r>
      <w:r w:rsidR="007C58A4" w:rsidRPr="00F93F69">
        <w:rPr>
          <w:szCs w:val="24"/>
        </w:rPr>
        <w:t xml:space="preserve">The third </w:t>
      </w:r>
      <w:r w:rsidR="002C0CC8" w:rsidRPr="00F93F69">
        <w:rPr>
          <w:szCs w:val="24"/>
        </w:rPr>
        <w:t xml:space="preserve">factor that </w:t>
      </w:r>
      <w:r w:rsidR="00E66972" w:rsidRPr="00F93F69">
        <w:rPr>
          <w:szCs w:val="24"/>
        </w:rPr>
        <w:t xml:space="preserve">led to the </w:t>
      </w:r>
      <w:r w:rsidR="00F93F69">
        <w:rPr>
          <w:szCs w:val="24"/>
        </w:rPr>
        <w:t xml:space="preserve">HIPAA </w:t>
      </w:r>
      <w:r w:rsidR="00263FE1">
        <w:rPr>
          <w:szCs w:val="24"/>
        </w:rPr>
        <w:t xml:space="preserve">passage </w:t>
      </w:r>
      <w:r w:rsidR="00263FE1" w:rsidRPr="00F93F69">
        <w:rPr>
          <w:szCs w:val="24"/>
        </w:rPr>
        <w:t>was</w:t>
      </w:r>
      <w:r w:rsidR="00C01201" w:rsidRPr="00F93F69">
        <w:rPr>
          <w:szCs w:val="24"/>
        </w:rPr>
        <w:t xml:space="preserve"> the need to </w:t>
      </w:r>
      <w:r w:rsidR="002C6CAF" w:rsidRPr="00F93F69">
        <w:rPr>
          <w:szCs w:val="24"/>
        </w:rPr>
        <w:t xml:space="preserve">improve </w:t>
      </w:r>
      <w:r w:rsidR="00F93F69">
        <w:rPr>
          <w:szCs w:val="24"/>
        </w:rPr>
        <w:t xml:space="preserve">the </w:t>
      </w:r>
      <w:r w:rsidR="00C45A94" w:rsidRPr="00F93F69">
        <w:rPr>
          <w:szCs w:val="24"/>
        </w:rPr>
        <w:t xml:space="preserve">security of sensitive patient information. </w:t>
      </w:r>
      <w:r w:rsidR="00EC1560" w:rsidRPr="00F93F69">
        <w:rPr>
          <w:szCs w:val="24"/>
        </w:rPr>
        <w:t>Patient</w:t>
      </w:r>
      <w:r w:rsidR="00220A87" w:rsidRPr="00F93F69">
        <w:rPr>
          <w:szCs w:val="24"/>
        </w:rPr>
        <w:t>s’</w:t>
      </w:r>
      <w:r w:rsidR="00EC1560" w:rsidRPr="00F93F69">
        <w:rPr>
          <w:szCs w:val="24"/>
        </w:rPr>
        <w:t xml:space="preserve"> privacy and confidentiality </w:t>
      </w:r>
      <w:r w:rsidR="00263FE1" w:rsidRPr="00F93F69">
        <w:rPr>
          <w:szCs w:val="24"/>
        </w:rPr>
        <w:t>ha</w:t>
      </w:r>
      <w:r w:rsidR="00263FE1">
        <w:rPr>
          <w:szCs w:val="24"/>
        </w:rPr>
        <w:t>ve</w:t>
      </w:r>
      <w:r w:rsidR="00263FE1" w:rsidRPr="00F93F69">
        <w:rPr>
          <w:szCs w:val="24"/>
        </w:rPr>
        <w:t xml:space="preserve"> been</w:t>
      </w:r>
      <w:r w:rsidR="00220A87" w:rsidRPr="00F93F69">
        <w:rPr>
          <w:szCs w:val="24"/>
        </w:rPr>
        <w:t xml:space="preserve"> essential </w:t>
      </w:r>
      <w:r w:rsidR="00D82C8C" w:rsidRPr="00F93F69">
        <w:rPr>
          <w:szCs w:val="24"/>
        </w:rPr>
        <w:t>aspect</w:t>
      </w:r>
      <w:r w:rsidR="00F93F69">
        <w:rPr>
          <w:szCs w:val="24"/>
        </w:rPr>
        <w:t>s</w:t>
      </w:r>
      <w:r w:rsidR="00263FE1">
        <w:rPr>
          <w:szCs w:val="24"/>
        </w:rPr>
        <w:t xml:space="preserve"> </w:t>
      </w:r>
      <w:r w:rsidR="00F93F69">
        <w:rPr>
          <w:szCs w:val="24"/>
        </w:rPr>
        <w:t>of</w:t>
      </w:r>
      <w:r w:rsidR="00263FE1">
        <w:rPr>
          <w:szCs w:val="24"/>
        </w:rPr>
        <w:t xml:space="preserve"> </w:t>
      </w:r>
      <w:r w:rsidR="00EF7010" w:rsidRPr="00F93F69">
        <w:rPr>
          <w:szCs w:val="24"/>
        </w:rPr>
        <w:t>healthcare. As such, the</w:t>
      </w:r>
      <w:r w:rsidR="00D73478" w:rsidRPr="00F93F69">
        <w:rPr>
          <w:szCs w:val="24"/>
        </w:rPr>
        <w:t xml:space="preserve"> HIPAA </w:t>
      </w:r>
      <w:r w:rsidR="00CC652C" w:rsidRPr="00F93F69">
        <w:rPr>
          <w:szCs w:val="24"/>
        </w:rPr>
        <w:t xml:space="preserve">was passed to strengthen the </w:t>
      </w:r>
      <w:r w:rsidR="00A65D2C" w:rsidRPr="00F93F69">
        <w:rPr>
          <w:szCs w:val="24"/>
        </w:rPr>
        <w:t xml:space="preserve">storage and transfer of patient’s data and ensure </w:t>
      </w:r>
      <w:r w:rsidR="007E18FF" w:rsidRPr="00F93F69">
        <w:rPr>
          <w:szCs w:val="24"/>
        </w:rPr>
        <w:t>delicate</w:t>
      </w:r>
      <w:r w:rsidR="00A65D2C" w:rsidRPr="00F93F69">
        <w:rPr>
          <w:szCs w:val="24"/>
        </w:rPr>
        <w:t xml:space="preserve"> information is </w:t>
      </w:r>
      <w:r w:rsidR="002E71D1" w:rsidRPr="00F93F69">
        <w:rPr>
          <w:szCs w:val="24"/>
        </w:rPr>
        <w:t xml:space="preserve">not </w:t>
      </w:r>
      <w:r w:rsidR="00A65D2C" w:rsidRPr="00F93F69">
        <w:rPr>
          <w:szCs w:val="24"/>
        </w:rPr>
        <w:t xml:space="preserve">shared without gaining </w:t>
      </w:r>
      <w:r w:rsidR="007624B1" w:rsidRPr="00F93F69">
        <w:rPr>
          <w:szCs w:val="24"/>
        </w:rPr>
        <w:t xml:space="preserve">the </w:t>
      </w:r>
      <w:r w:rsidR="00F93F69">
        <w:rPr>
          <w:szCs w:val="24"/>
        </w:rPr>
        <w:t>patient’s cons</w:t>
      </w:r>
      <w:r w:rsidR="007624B1" w:rsidRPr="00F93F69">
        <w:rPr>
          <w:szCs w:val="24"/>
        </w:rPr>
        <w:t xml:space="preserve">ent. </w:t>
      </w:r>
      <w:r w:rsidR="00842228" w:rsidRPr="00F93F69">
        <w:rPr>
          <w:szCs w:val="24"/>
        </w:rPr>
        <w:t xml:space="preserve">The </w:t>
      </w:r>
      <w:r w:rsidR="00A25D12" w:rsidRPr="00F93F69">
        <w:rPr>
          <w:szCs w:val="24"/>
        </w:rPr>
        <w:t xml:space="preserve">Act </w:t>
      </w:r>
      <w:r w:rsidR="00EB25E2" w:rsidRPr="00F93F69">
        <w:rPr>
          <w:szCs w:val="24"/>
        </w:rPr>
        <w:t>also in</w:t>
      </w:r>
      <w:r w:rsidR="00272ED6" w:rsidRPr="00F93F69">
        <w:rPr>
          <w:szCs w:val="24"/>
        </w:rPr>
        <w:t>clude</w:t>
      </w:r>
      <w:r w:rsidR="00792E78" w:rsidRPr="00F93F69">
        <w:rPr>
          <w:szCs w:val="24"/>
        </w:rPr>
        <w:t>d sets of standards</w:t>
      </w:r>
      <w:r w:rsidR="00F93F69">
        <w:rPr>
          <w:szCs w:val="24"/>
        </w:rPr>
        <w:t>,</w:t>
      </w:r>
      <w:r w:rsidR="00792E78" w:rsidRPr="00F93F69">
        <w:rPr>
          <w:szCs w:val="24"/>
        </w:rPr>
        <w:t xml:space="preserve"> including the </w:t>
      </w:r>
      <w:r w:rsidR="00D62133" w:rsidRPr="00F93F69">
        <w:rPr>
          <w:szCs w:val="24"/>
        </w:rPr>
        <w:t>security rule</w:t>
      </w:r>
      <w:r w:rsidR="007C0B7D" w:rsidRPr="00F93F69">
        <w:rPr>
          <w:szCs w:val="24"/>
        </w:rPr>
        <w:t xml:space="preserve"> and the privacy rule</w:t>
      </w:r>
      <w:r w:rsidR="00D62133" w:rsidRPr="00F93F69">
        <w:rPr>
          <w:szCs w:val="24"/>
        </w:rPr>
        <w:t xml:space="preserve">. </w:t>
      </w:r>
      <w:r w:rsidR="007C0B7D" w:rsidRPr="00F93F69">
        <w:rPr>
          <w:szCs w:val="24"/>
        </w:rPr>
        <w:t xml:space="preserve">The security rule affirms that </w:t>
      </w:r>
      <w:r w:rsidR="00DD6F43" w:rsidRPr="00F93F69">
        <w:rPr>
          <w:szCs w:val="24"/>
        </w:rPr>
        <w:t>electronic data that could be used to identify a patient should be confidential</w:t>
      </w:r>
      <w:r w:rsidR="00F93F69">
        <w:rPr>
          <w:szCs w:val="24"/>
        </w:rPr>
        <w:t>,</w:t>
      </w:r>
      <w:r w:rsidR="00DD6F43" w:rsidRPr="00F93F69">
        <w:rPr>
          <w:szCs w:val="24"/>
        </w:rPr>
        <w:t xml:space="preserve"> and </w:t>
      </w:r>
      <w:r w:rsidR="00FB6573" w:rsidRPr="00F93F69">
        <w:rPr>
          <w:szCs w:val="24"/>
        </w:rPr>
        <w:t xml:space="preserve">providers should protect the information from access by unauthorized people. </w:t>
      </w:r>
      <w:r w:rsidR="002639CF" w:rsidRPr="00F93F69">
        <w:rPr>
          <w:szCs w:val="24"/>
        </w:rPr>
        <w:t xml:space="preserve">The security rule also ensures that </w:t>
      </w:r>
      <w:r w:rsidR="007A426B" w:rsidRPr="00F93F69">
        <w:rPr>
          <w:szCs w:val="24"/>
        </w:rPr>
        <w:t xml:space="preserve">covered entities detect and safeguard anticipated threats </w:t>
      </w:r>
      <w:r w:rsidR="003D38DF" w:rsidRPr="00F93F69">
        <w:rPr>
          <w:szCs w:val="24"/>
        </w:rPr>
        <w:t>as well as certify compliance by their workforce</w:t>
      </w:r>
      <w:r w:rsidR="00AF05C0" w:rsidRPr="00F93F69">
        <w:rPr>
          <w:szCs w:val="24"/>
        </w:rPr>
        <w:t xml:space="preserve"> (</w:t>
      </w:r>
      <w:r w:rsidR="00AF05C0" w:rsidRPr="00F93F69">
        <w:rPr>
          <w:color w:val="222222"/>
          <w:szCs w:val="24"/>
          <w:shd w:val="clear" w:color="auto" w:fill="FFFFFF"/>
        </w:rPr>
        <w:t>Moore &amp; Frye, 2019)</w:t>
      </w:r>
      <w:r w:rsidR="003D38DF" w:rsidRPr="00F93F69">
        <w:rPr>
          <w:szCs w:val="24"/>
        </w:rPr>
        <w:t xml:space="preserve">. </w:t>
      </w:r>
    </w:p>
    <w:p w:rsidR="00661A42" w:rsidRPr="00F93F69" w:rsidRDefault="00604926" w:rsidP="0086610C">
      <w:pPr>
        <w:tabs>
          <w:tab w:val="left" w:pos="930"/>
        </w:tabs>
        <w:spacing w:before="240" w:line="480" w:lineRule="auto"/>
        <w:rPr>
          <w:szCs w:val="24"/>
        </w:rPr>
      </w:pPr>
      <w:r w:rsidRPr="00F93F69">
        <w:rPr>
          <w:szCs w:val="24"/>
        </w:rPr>
        <w:tab/>
        <w:t>The</w:t>
      </w:r>
      <w:r w:rsidR="00B041F9" w:rsidRPr="00F93F69">
        <w:rPr>
          <w:szCs w:val="24"/>
        </w:rPr>
        <w:t xml:space="preserve"> privacy </w:t>
      </w:r>
      <w:r w:rsidR="006E3329" w:rsidRPr="00F93F69">
        <w:rPr>
          <w:szCs w:val="24"/>
        </w:rPr>
        <w:t xml:space="preserve">rule </w:t>
      </w:r>
      <w:r w:rsidR="00455D73" w:rsidRPr="00F93F69">
        <w:rPr>
          <w:szCs w:val="24"/>
        </w:rPr>
        <w:t xml:space="preserve">focused on the rights of patients who </w:t>
      </w:r>
      <w:r w:rsidR="0007448A" w:rsidRPr="00F93F69">
        <w:rPr>
          <w:szCs w:val="24"/>
        </w:rPr>
        <w:t xml:space="preserve">should understand and control how their information is shared. </w:t>
      </w:r>
      <w:r w:rsidR="00FF49C1" w:rsidRPr="00F93F69">
        <w:rPr>
          <w:szCs w:val="24"/>
        </w:rPr>
        <w:t xml:space="preserve">The </w:t>
      </w:r>
      <w:r w:rsidR="001D4B19" w:rsidRPr="00F93F69">
        <w:rPr>
          <w:szCs w:val="24"/>
        </w:rPr>
        <w:t>privacy rule also concerned the covered entities</w:t>
      </w:r>
      <w:r w:rsidR="00F93F69">
        <w:rPr>
          <w:szCs w:val="24"/>
        </w:rPr>
        <w:t>,</w:t>
      </w:r>
      <w:r w:rsidR="001D4B19" w:rsidRPr="00F93F69">
        <w:rPr>
          <w:szCs w:val="24"/>
        </w:rPr>
        <w:t xml:space="preserve"> </w:t>
      </w:r>
      <w:r w:rsidR="00263FE1" w:rsidRPr="00F93F69">
        <w:rPr>
          <w:szCs w:val="24"/>
        </w:rPr>
        <w:t>which</w:t>
      </w:r>
      <w:r w:rsidR="001D4B19" w:rsidRPr="00F93F69">
        <w:rPr>
          <w:szCs w:val="24"/>
        </w:rPr>
        <w:t xml:space="preserve"> also had to adhere to the regulations regarding the disclosure and use of patients’ information. </w:t>
      </w:r>
      <w:r w:rsidR="00FC3F9B" w:rsidRPr="00F93F69">
        <w:rPr>
          <w:szCs w:val="24"/>
        </w:rPr>
        <w:t>One of th</w:t>
      </w:r>
      <w:r w:rsidR="00B5035F" w:rsidRPr="00F93F69">
        <w:rPr>
          <w:szCs w:val="24"/>
        </w:rPr>
        <w:t>ese entities include</w:t>
      </w:r>
      <w:r w:rsidR="00F93F69">
        <w:rPr>
          <w:szCs w:val="24"/>
        </w:rPr>
        <w:t>s</w:t>
      </w:r>
      <w:r w:rsidR="00B5035F" w:rsidRPr="00F93F69">
        <w:rPr>
          <w:szCs w:val="24"/>
        </w:rPr>
        <w:t xml:space="preserve"> healthcare providers who </w:t>
      </w:r>
      <w:r w:rsidR="00002BA1" w:rsidRPr="00F93F69">
        <w:rPr>
          <w:szCs w:val="24"/>
        </w:rPr>
        <w:t xml:space="preserve">store and transmit healthcare information electronically. </w:t>
      </w:r>
      <w:r w:rsidR="00FA7F34" w:rsidRPr="00F93F69">
        <w:rPr>
          <w:szCs w:val="24"/>
        </w:rPr>
        <w:t xml:space="preserve">The </w:t>
      </w:r>
      <w:r w:rsidR="006664F2" w:rsidRPr="00F93F69">
        <w:rPr>
          <w:szCs w:val="24"/>
        </w:rPr>
        <w:t xml:space="preserve">privacy rule ensures these </w:t>
      </w:r>
      <w:r w:rsidR="003B203F" w:rsidRPr="00F93F69">
        <w:rPr>
          <w:szCs w:val="24"/>
        </w:rPr>
        <w:t xml:space="preserve">organizations adhere to regulations in different transactions such as </w:t>
      </w:r>
      <w:r w:rsidR="007329A6" w:rsidRPr="00F93F69">
        <w:rPr>
          <w:szCs w:val="24"/>
        </w:rPr>
        <w:t xml:space="preserve">claims. </w:t>
      </w:r>
      <w:r w:rsidR="00F93F69">
        <w:rPr>
          <w:szCs w:val="24"/>
        </w:rPr>
        <w:t>The</w:t>
      </w:r>
      <w:r w:rsidR="00C274FB" w:rsidRPr="00F93F69">
        <w:rPr>
          <w:szCs w:val="24"/>
        </w:rPr>
        <w:t xml:space="preserve"> second example of entities </w:t>
      </w:r>
      <w:r w:rsidR="00263FE1" w:rsidRPr="00F93F69">
        <w:rPr>
          <w:szCs w:val="24"/>
        </w:rPr>
        <w:t>include</w:t>
      </w:r>
      <w:r w:rsidR="00263FE1">
        <w:rPr>
          <w:szCs w:val="24"/>
        </w:rPr>
        <w:t>s</w:t>
      </w:r>
      <w:r w:rsidR="00263FE1" w:rsidRPr="00F93F69">
        <w:rPr>
          <w:szCs w:val="24"/>
        </w:rPr>
        <w:t xml:space="preserve"> health</w:t>
      </w:r>
      <w:r w:rsidR="008D5A3C" w:rsidRPr="00F93F69">
        <w:rPr>
          <w:szCs w:val="24"/>
        </w:rPr>
        <w:t xml:space="preserve"> plans such as health insurers, health maintenance organizations, </w:t>
      </w:r>
      <w:r w:rsidR="001937BC" w:rsidRPr="00F93F69">
        <w:rPr>
          <w:szCs w:val="24"/>
        </w:rPr>
        <w:t>Medicare, and Medicaid, among a few</w:t>
      </w:r>
      <w:r w:rsidR="00F93F69" w:rsidRPr="00F93F69">
        <w:rPr>
          <w:szCs w:val="24"/>
        </w:rPr>
        <w:t>(</w:t>
      </w:r>
      <w:r w:rsidR="00F93F69" w:rsidRPr="00F93F69">
        <w:rPr>
          <w:color w:val="222222"/>
          <w:szCs w:val="24"/>
          <w:shd w:val="clear" w:color="auto" w:fill="FFFFFF"/>
        </w:rPr>
        <w:t>Moore &amp; Frye, 2019)</w:t>
      </w:r>
      <w:r w:rsidR="001937BC" w:rsidRPr="00F93F69">
        <w:rPr>
          <w:szCs w:val="24"/>
        </w:rPr>
        <w:t xml:space="preserve">. Other covered entities include health clearinghouses and business associates. </w:t>
      </w:r>
    </w:p>
    <w:p w:rsidR="003B203F" w:rsidRPr="00F93F69" w:rsidRDefault="00F263B1" w:rsidP="00527E4E">
      <w:pPr>
        <w:tabs>
          <w:tab w:val="left" w:pos="930"/>
        </w:tabs>
        <w:spacing w:before="240"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 xml:space="preserve">Impact of the Policy </w:t>
      </w:r>
      <w:r w:rsidR="00426D38" w:rsidRPr="00F93F69">
        <w:rPr>
          <w:b/>
          <w:szCs w:val="24"/>
        </w:rPr>
        <w:t xml:space="preserve">Milestone </w:t>
      </w:r>
    </w:p>
    <w:p w:rsidR="001C0123" w:rsidRDefault="00426D38" w:rsidP="00426D38">
      <w:pPr>
        <w:tabs>
          <w:tab w:val="left" w:pos="930"/>
        </w:tabs>
        <w:spacing w:before="240" w:line="480" w:lineRule="auto"/>
        <w:rPr>
          <w:szCs w:val="24"/>
        </w:rPr>
      </w:pPr>
      <w:r w:rsidRPr="00F93F69">
        <w:rPr>
          <w:b/>
          <w:szCs w:val="24"/>
        </w:rPr>
        <w:tab/>
      </w:r>
      <w:r w:rsidR="007636EB" w:rsidRPr="00F93F69">
        <w:rPr>
          <w:szCs w:val="24"/>
        </w:rPr>
        <w:t xml:space="preserve">The HIPAA </w:t>
      </w:r>
      <w:r w:rsidR="00497917" w:rsidRPr="00F93F69">
        <w:rPr>
          <w:szCs w:val="24"/>
        </w:rPr>
        <w:t xml:space="preserve">has made a significant </w:t>
      </w:r>
      <w:r w:rsidR="00B5147E" w:rsidRPr="00F93F69">
        <w:rPr>
          <w:szCs w:val="24"/>
        </w:rPr>
        <w:t xml:space="preserve">impact in the field of healthcare. </w:t>
      </w:r>
      <w:r w:rsidR="00D01BE8" w:rsidRPr="00F93F69">
        <w:rPr>
          <w:color w:val="222222"/>
          <w:szCs w:val="24"/>
          <w:shd w:val="clear" w:color="auto" w:fill="FFFFFF"/>
        </w:rPr>
        <w:t>Cohen &amp; Mello (2018)</w:t>
      </w:r>
      <w:r w:rsidR="00E24CAA" w:rsidRPr="00F93F69">
        <w:rPr>
          <w:szCs w:val="24"/>
        </w:rPr>
        <w:t xml:space="preserve">note that the Act </w:t>
      </w:r>
      <w:r w:rsidR="00733338" w:rsidRPr="00F93F69">
        <w:rPr>
          <w:szCs w:val="24"/>
        </w:rPr>
        <w:t xml:space="preserve">has been the main guidance in </w:t>
      </w:r>
      <w:r w:rsidR="003E349C" w:rsidRPr="00F93F69">
        <w:rPr>
          <w:szCs w:val="24"/>
        </w:rPr>
        <w:t xml:space="preserve">new regulations </w:t>
      </w:r>
      <w:r w:rsidR="00CC24EA">
        <w:rPr>
          <w:szCs w:val="24"/>
        </w:rPr>
        <w:t>and digital healthcare policies</w:t>
      </w:r>
      <w:r w:rsidR="00243CF6" w:rsidRPr="00F93F69">
        <w:rPr>
          <w:szCs w:val="24"/>
        </w:rPr>
        <w:t xml:space="preserve">. </w:t>
      </w:r>
      <w:r w:rsidR="00B50F2F" w:rsidRPr="00F93F69">
        <w:rPr>
          <w:szCs w:val="24"/>
        </w:rPr>
        <w:t xml:space="preserve">The healthcare system has been </w:t>
      </w:r>
      <w:r w:rsidR="00952165" w:rsidRPr="00F93F69">
        <w:rPr>
          <w:szCs w:val="24"/>
        </w:rPr>
        <w:t xml:space="preserve">making more </w:t>
      </w:r>
      <w:r w:rsidR="00263FE1" w:rsidRPr="00F93F69">
        <w:rPr>
          <w:szCs w:val="24"/>
        </w:rPr>
        <w:t>advancement</w:t>
      </w:r>
      <w:r w:rsidR="00952165" w:rsidRPr="00F93F69">
        <w:rPr>
          <w:szCs w:val="24"/>
        </w:rPr>
        <w:t xml:space="preserve"> to </w:t>
      </w:r>
      <w:r w:rsidR="00A10C45" w:rsidRPr="00F93F69">
        <w:rPr>
          <w:szCs w:val="24"/>
        </w:rPr>
        <w:t xml:space="preserve">digitize health data. As such, the HIPAA has </w:t>
      </w:r>
      <w:r w:rsidR="00D34B03" w:rsidRPr="00F93F69">
        <w:rPr>
          <w:szCs w:val="24"/>
        </w:rPr>
        <w:t xml:space="preserve">enabled policymakers to </w:t>
      </w:r>
      <w:r w:rsidR="00FD27A6" w:rsidRPr="00F93F69">
        <w:rPr>
          <w:szCs w:val="24"/>
        </w:rPr>
        <w:t xml:space="preserve">expand the laws </w:t>
      </w:r>
      <w:r w:rsidR="00FE00DA" w:rsidRPr="00F93F69">
        <w:rPr>
          <w:szCs w:val="24"/>
        </w:rPr>
        <w:t xml:space="preserve">to meet the </w:t>
      </w:r>
      <w:r w:rsidR="00CC24EA">
        <w:rPr>
          <w:szCs w:val="24"/>
        </w:rPr>
        <w:t xml:space="preserve">healthcare sector’s </w:t>
      </w:r>
      <w:r w:rsidR="00CC24EA">
        <w:rPr>
          <w:szCs w:val="24"/>
        </w:rPr>
        <w:lastRenderedPageBreak/>
        <w:t>current needs</w:t>
      </w:r>
      <w:r w:rsidR="00FE00DA" w:rsidRPr="00F93F69">
        <w:rPr>
          <w:szCs w:val="24"/>
        </w:rPr>
        <w:t xml:space="preserve">. </w:t>
      </w:r>
      <w:r w:rsidR="00CC24EA">
        <w:rPr>
          <w:szCs w:val="24"/>
        </w:rPr>
        <w:t>For example, the</w:t>
      </w:r>
      <w:r w:rsidR="002E7803" w:rsidRPr="00F93F69">
        <w:rPr>
          <w:szCs w:val="24"/>
        </w:rPr>
        <w:t xml:space="preserve"> current Affordable Care Act (ACA) </w:t>
      </w:r>
      <w:r w:rsidR="004A0203" w:rsidRPr="00F93F69">
        <w:rPr>
          <w:szCs w:val="24"/>
        </w:rPr>
        <w:t xml:space="preserve">has expanded most of the client protection laws under HIPAA. </w:t>
      </w:r>
      <w:r w:rsidR="00CC24EA">
        <w:rPr>
          <w:szCs w:val="24"/>
        </w:rPr>
        <w:t>One</w:t>
      </w:r>
      <w:r w:rsidR="00A00BC7" w:rsidRPr="00F93F69">
        <w:rPr>
          <w:szCs w:val="24"/>
        </w:rPr>
        <w:t xml:space="preserve"> of the </w:t>
      </w:r>
      <w:r w:rsidR="00CC24EA">
        <w:rPr>
          <w:szCs w:val="24"/>
        </w:rPr>
        <w:t>HIPAA details</w:t>
      </w:r>
      <w:r w:rsidR="00130AB1" w:rsidRPr="00F93F69">
        <w:rPr>
          <w:szCs w:val="24"/>
        </w:rPr>
        <w:t xml:space="preserve"> was </w:t>
      </w:r>
      <w:r w:rsidR="000D28F2" w:rsidRPr="00F93F69">
        <w:rPr>
          <w:szCs w:val="24"/>
        </w:rPr>
        <w:t xml:space="preserve">that </w:t>
      </w:r>
      <w:r w:rsidR="008A23A9" w:rsidRPr="00F93F69">
        <w:rPr>
          <w:szCs w:val="24"/>
        </w:rPr>
        <w:t>individ</w:t>
      </w:r>
      <w:r w:rsidR="00F01A72" w:rsidRPr="00F93F69">
        <w:rPr>
          <w:szCs w:val="24"/>
        </w:rPr>
        <w:t xml:space="preserve">uals </w:t>
      </w:r>
      <w:r w:rsidR="00E82CC8" w:rsidRPr="00F93F69">
        <w:rPr>
          <w:szCs w:val="24"/>
        </w:rPr>
        <w:t xml:space="preserve">and group coverage </w:t>
      </w:r>
      <w:r w:rsidR="00105C93" w:rsidRPr="00F93F69">
        <w:rPr>
          <w:szCs w:val="24"/>
        </w:rPr>
        <w:t xml:space="preserve">entailing employers with two to fifty employees </w:t>
      </w:r>
      <w:r w:rsidR="00263FE1" w:rsidRPr="00F93F69">
        <w:rPr>
          <w:szCs w:val="24"/>
        </w:rPr>
        <w:t>c</w:t>
      </w:r>
      <w:r w:rsidR="00263FE1">
        <w:rPr>
          <w:szCs w:val="24"/>
        </w:rPr>
        <w:t>ould</w:t>
      </w:r>
      <w:r w:rsidR="00263FE1" w:rsidRPr="00F93F69">
        <w:rPr>
          <w:szCs w:val="24"/>
        </w:rPr>
        <w:t xml:space="preserve"> be</w:t>
      </w:r>
      <w:r w:rsidR="00105C93" w:rsidRPr="00F93F69">
        <w:rPr>
          <w:szCs w:val="24"/>
        </w:rPr>
        <w:t xml:space="preserve"> </w:t>
      </w:r>
      <w:r w:rsidR="00263FE1" w:rsidRPr="00F93F69">
        <w:rPr>
          <w:szCs w:val="24"/>
        </w:rPr>
        <w:t>assured renewable</w:t>
      </w:r>
      <w:r w:rsidR="006942BB" w:rsidRPr="00F93F69">
        <w:rPr>
          <w:szCs w:val="24"/>
        </w:rPr>
        <w:t xml:space="preserve"> </w:t>
      </w:r>
      <w:r w:rsidR="008C290C">
        <w:rPr>
          <w:szCs w:val="24"/>
        </w:rPr>
        <w:t>if they intend to choose</w:t>
      </w:r>
      <w:r w:rsidR="006942BB" w:rsidRPr="00F93F69">
        <w:rPr>
          <w:szCs w:val="24"/>
        </w:rPr>
        <w:t xml:space="preserve"> individual or employer</w:t>
      </w:r>
      <w:r w:rsidR="008C290C">
        <w:rPr>
          <w:szCs w:val="24"/>
        </w:rPr>
        <w:t xml:space="preserve"> options</w:t>
      </w:r>
      <w:r w:rsidR="006942BB" w:rsidRPr="00F93F69">
        <w:rPr>
          <w:szCs w:val="24"/>
        </w:rPr>
        <w:t xml:space="preserve">. </w:t>
      </w:r>
      <w:r w:rsidR="00E10206" w:rsidRPr="00F93F69">
        <w:rPr>
          <w:szCs w:val="24"/>
        </w:rPr>
        <w:t xml:space="preserve">As such, the ACA </w:t>
      </w:r>
      <w:r w:rsidR="008C290C" w:rsidRPr="00F93F69">
        <w:rPr>
          <w:szCs w:val="24"/>
        </w:rPr>
        <w:t>extended</w:t>
      </w:r>
      <w:r w:rsidR="00F72AB8" w:rsidRPr="00F93F69">
        <w:rPr>
          <w:szCs w:val="24"/>
        </w:rPr>
        <w:t xml:space="preserve"> this </w:t>
      </w:r>
      <w:r w:rsidR="008C290C">
        <w:rPr>
          <w:szCs w:val="24"/>
        </w:rPr>
        <w:t>cover</w:t>
      </w:r>
      <w:r w:rsidR="00F72AB8" w:rsidRPr="00F93F69">
        <w:rPr>
          <w:szCs w:val="24"/>
        </w:rPr>
        <w:t xml:space="preserve"> for </w:t>
      </w:r>
      <w:r w:rsidR="00C26569" w:rsidRPr="00F93F69">
        <w:rPr>
          <w:szCs w:val="24"/>
        </w:rPr>
        <w:t>large and small employers as well as individuals and families purchasing in</w:t>
      </w:r>
      <w:r w:rsidR="00CC40B8" w:rsidRPr="00F93F69">
        <w:rPr>
          <w:szCs w:val="24"/>
        </w:rPr>
        <w:t xml:space="preserve">dividual market insurance </w:t>
      </w:r>
      <w:r w:rsidR="00636A60" w:rsidRPr="00F93F69">
        <w:rPr>
          <w:szCs w:val="24"/>
        </w:rPr>
        <w:t>plans</w:t>
      </w:r>
      <w:r w:rsidR="00CC40B8" w:rsidRPr="00F93F69">
        <w:rPr>
          <w:szCs w:val="24"/>
        </w:rPr>
        <w:t xml:space="preserve">. </w:t>
      </w:r>
    </w:p>
    <w:p w:rsidR="008E307F" w:rsidRPr="00F93F69" w:rsidRDefault="008E307F" w:rsidP="00426D38">
      <w:pPr>
        <w:tabs>
          <w:tab w:val="left" w:pos="930"/>
        </w:tabs>
        <w:spacing w:before="240" w:line="480" w:lineRule="auto"/>
        <w:rPr>
          <w:szCs w:val="24"/>
        </w:rPr>
      </w:pPr>
      <w:bookmarkStart w:id="0" w:name="_GoBack"/>
      <w:bookmarkEnd w:id="0"/>
      <w:r w:rsidRPr="00F93F69">
        <w:rPr>
          <w:szCs w:val="24"/>
        </w:rPr>
        <w:tab/>
        <w:t xml:space="preserve">HIPAA has also </w:t>
      </w:r>
      <w:r w:rsidR="00EA279E" w:rsidRPr="00F93F69">
        <w:rPr>
          <w:szCs w:val="24"/>
        </w:rPr>
        <w:t>influenced the My</w:t>
      </w:r>
      <w:r w:rsidR="00263FE1">
        <w:rPr>
          <w:szCs w:val="24"/>
        </w:rPr>
        <w:t xml:space="preserve"> </w:t>
      </w:r>
      <w:r w:rsidR="00EA279E" w:rsidRPr="00F93F69">
        <w:rPr>
          <w:szCs w:val="24"/>
        </w:rPr>
        <w:t>Health</w:t>
      </w:r>
      <w:r w:rsidR="00263FE1">
        <w:rPr>
          <w:szCs w:val="24"/>
        </w:rPr>
        <w:t xml:space="preserve"> </w:t>
      </w:r>
      <w:r w:rsidR="00EA279E" w:rsidRPr="00F93F69">
        <w:rPr>
          <w:szCs w:val="24"/>
        </w:rPr>
        <w:t xml:space="preserve">Data </w:t>
      </w:r>
      <w:r w:rsidR="00010E10" w:rsidRPr="00F93F69">
        <w:rPr>
          <w:szCs w:val="24"/>
        </w:rPr>
        <w:t>initiative</w:t>
      </w:r>
      <w:r w:rsidR="00EA279E" w:rsidRPr="00F93F69">
        <w:rPr>
          <w:szCs w:val="24"/>
        </w:rPr>
        <w:t xml:space="preserve"> announced by the Trum</w:t>
      </w:r>
      <w:r w:rsidR="004834BD" w:rsidRPr="00F93F69">
        <w:rPr>
          <w:szCs w:val="24"/>
        </w:rPr>
        <w:t xml:space="preserve">p administration in 2018. The </w:t>
      </w:r>
      <w:r w:rsidR="00010E10" w:rsidRPr="00F93F69">
        <w:rPr>
          <w:szCs w:val="24"/>
        </w:rPr>
        <w:t xml:space="preserve">initiative </w:t>
      </w:r>
      <w:r w:rsidR="006908FD" w:rsidRPr="00F93F69">
        <w:rPr>
          <w:szCs w:val="24"/>
        </w:rPr>
        <w:t>aims to cover the limitations of the H</w:t>
      </w:r>
      <w:r w:rsidR="0080517B" w:rsidRPr="00F93F69">
        <w:rPr>
          <w:szCs w:val="24"/>
        </w:rPr>
        <w:t>IPAA policy</w:t>
      </w:r>
      <w:r w:rsidR="00CC24EA">
        <w:rPr>
          <w:szCs w:val="24"/>
        </w:rPr>
        <w:t>,</w:t>
      </w:r>
      <w:r w:rsidR="0080517B" w:rsidRPr="00F93F69">
        <w:rPr>
          <w:szCs w:val="24"/>
        </w:rPr>
        <w:t xml:space="preserve"> which does not consider </w:t>
      </w:r>
      <w:r w:rsidR="00EE71F6" w:rsidRPr="00F93F69">
        <w:rPr>
          <w:szCs w:val="24"/>
        </w:rPr>
        <w:t>the state of b</w:t>
      </w:r>
      <w:r w:rsidR="00065FC9" w:rsidRPr="00F93F69">
        <w:rPr>
          <w:szCs w:val="24"/>
        </w:rPr>
        <w:t>ig data</w:t>
      </w:r>
      <w:r w:rsidR="00065824" w:rsidRPr="00F93F69">
        <w:rPr>
          <w:szCs w:val="24"/>
        </w:rPr>
        <w:t xml:space="preserve"> in research</w:t>
      </w:r>
      <w:r w:rsidR="00065FC9" w:rsidRPr="00F93F69">
        <w:rPr>
          <w:szCs w:val="24"/>
        </w:rPr>
        <w:t xml:space="preserve">. The </w:t>
      </w:r>
      <w:r w:rsidR="00493ABF" w:rsidRPr="00F93F69">
        <w:rPr>
          <w:szCs w:val="24"/>
        </w:rPr>
        <w:t xml:space="preserve">HIPAA assumed that </w:t>
      </w:r>
      <w:r w:rsidR="00CC24EA">
        <w:rPr>
          <w:szCs w:val="24"/>
        </w:rPr>
        <w:t>most researc</w:t>
      </w:r>
      <w:r w:rsidR="00733554" w:rsidRPr="00F93F69">
        <w:rPr>
          <w:szCs w:val="24"/>
        </w:rPr>
        <w:t>h</w:t>
      </w:r>
      <w:r w:rsidR="00CC24EA">
        <w:rPr>
          <w:szCs w:val="24"/>
        </w:rPr>
        <w:t>es</w:t>
      </w:r>
      <w:r w:rsidR="00733554" w:rsidRPr="00F93F69">
        <w:rPr>
          <w:szCs w:val="24"/>
        </w:rPr>
        <w:t xml:space="preserve"> would be conducted </w:t>
      </w:r>
      <w:r w:rsidR="00A060AA" w:rsidRPr="00F93F69">
        <w:rPr>
          <w:szCs w:val="24"/>
        </w:rPr>
        <w:t>by universities and the healthcare system</w:t>
      </w:r>
      <w:r w:rsidR="0025679B" w:rsidRPr="00F93F69">
        <w:rPr>
          <w:szCs w:val="24"/>
        </w:rPr>
        <w:t xml:space="preserve"> (</w:t>
      </w:r>
      <w:r w:rsidR="0025679B" w:rsidRPr="00F93F69">
        <w:rPr>
          <w:color w:val="222222"/>
          <w:szCs w:val="24"/>
          <w:shd w:val="clear" w:color="auto" w:fill="FFFFFF"/>
        </w:rPr>
        <w:t>Cohen &amp; Mello, 2018)</w:t>
      </w:r>
      <w:r w:rsidR="00A060AA" w:rsidRPr="00F93F69">
        <w:rPr>
          <w:szCs w:val="24"/>
        </w:rPr>
        <w:t xml:space="preserve">. However, current advances in IT </w:t>
      </w:r>
      <w:r w:rsidR="00C81428" w:rsidRPr="00F93F69">
        <w:rPr>
          <w:szCs w:val="24"/>
        </w:rPr>
        <w:t xml:space="preserve">have </w:t>
      </w:r>
      <w:r w:rsidR="000A7B74" w:rsidRPr="00F93F69">
        <w:rPr>
          <w:szCs w:val="24"/>
        </w:rPr>
        <w:t xml:space="preserve">increased </w:t>
      </w:r>
      <w:r w:rsidR="00CC24EA">
        <w:rPr>
          <w:szCs w:val="24"/>
        </w:rPr>
        <w:t xml:space="preserve">the </w:t>
      </w:r>
      <w:r w:rsidR="000A7B74" w:rsidRPr="00F93F69">
        <w:rPr>
          <w:szCs w:val="24"/>
        </w:rPr>
        <w:t xml:space="preserve">demand </w:t>
      </w:r>
      <w:r w:rsidR="00263FE1">
        <w:rPr>
          <w:szCs w:val="24"/>
        </w:rPr>
        <w:t>for</w:t>
      </w:r>
      <w:r w:rsidR="00263FE1" w:rsidRPr="00F93F69">
        <w:rPr>
          <w:szCs w:val="24"/>
        </w:rPr>
        <w:t xml:space="preserve"> data</w:t>
      </w:r>
      <w:r w:rsidR="00A43E1A" w:rsidRPr="00F93F69">
        <w:rPr>
          <w:szCs w:val="24"/>
        </w:rPr>
        <w:t xml:space="preserve"> </w:t>
      </w:r>
      <w:r w:rsidR="00B16794" w:rsidRPr="00F93F69">
        <w:rPr>
          <w:szCs w:val="24"/>
        </w:rPr>
        <w:t xml:space="preserve">by diverse private organizations. As </w:t>
      </w:r>
      <w:r w:rsidR="00132296" w:rsidRPr="00F93F69">
        <w:rPr>
          <w:szCs w:val="24"/>
        </w:rPr>
        <w:t>such</w:t>
      </w:r>
      <w:r w:rsidR="00144515" w:rsidRPr="00F93F69">
        <w:rPr>
          <w:szCs w:val="24"/>
        </w:rPr>
        <w:t xml:space="preserve">, the MyDataHealth aims to connect individuals with </w:t>
      </w:r>
      <w:r w:rsidR="002869BD" w:rsidRPr="00F93F69">
        <w:rPr>
          <w:szCs w:val="24"/>
        </w:rPr>
        <w:t>organizations to improve access and appropriate sharing of health data for research</w:t>
      </w:r>
      <w:r w:rsidR="0084497E" w:rsidRPr="00F93F69">
        <w:rPr>
          <w:szCs w:val="24"/>
        </w:rPr>
        <w:t xml:space="preserve"> (</w:t>
      </w:r>
      <w:r w:rsidR="0084497E" w:rsidRPr="00F93F69">
        <w:rPr>
          <w:color w:val="222222"/>
          <w:szCs w:val="24"/>
          <w:shd w:val="clear" w:color="auto" w:fill="FFFFFF"/>
        </w:rPr>
        <w:t>Cohen &amp; Mello, 2018)</w:t>
      </w:r>
      <w:r w:rsidR="002869BD" w:rsidRPr="00F93F69">
        <w:rPr>
          <w:szCs w:val="24"/>
        </w:rPr>
        <w:t xml:space="preserve">. </w:t>
      </w:r>
      <w:r w:rsidR="006339D7" w:rsidRPr="00F93F69">
        <w:rPr>
          <w:szCs w:val="24"/>
        </w:rPr>
        <w:t xml:space="preserve">Besides, healthcare organizations can also create anonymous data available for open research. </w:t>
      </w:r>
    </w:p>
    <w:p w:rsidR="00E02D9F" w:rsidRPr="00F93F69" w:rsidRDefault="00621087" w:rsidP="00527E4E">
      <w:pPr>
        <w:tabs>
          <w:tab w:val="left" w:pos="930"/>
        </w:tabs>
        <w:spacing w:after="0" w:line="480" w:lineRule="auto"/>
        <w:rPr>
          <w:szCs w:val="24"/>
        </w:rPr>
      </w:pPr>
      <w:r w:rsidRPr="00F93F69">
        <w:rPr>
          <w:szCs w:val="24"/>
        </w:rPr>
        <w:tab/>
        <w:t xml:space="preserve">The </w:t>
      </w:r>
      <w:r w:rsidR="003354A2" w:rsidRPr="00F93F69">
        <w:rPr>
          <w:szCs w:val="24"/>
        </w:rPr>
        <w:t xml:space="preserve">HIPAA has also affected </w:t>
      </w:r>
      <w:r w:rsidR="003403B1" w:rsidRPr="00F93F69">
        <w:rPr>
          <w:szCs w:val="24"/>
        </w:rPr>
        <w:t xml:space="preserve">other aspects regarding social welfare. For instance, the </w:t>
      </w:r>
      <w:r w:rsidR="008D5C0F" w:rsidRPr="00F93F69">
        <w:rPr>
          <w:szCs w:val="24"/>
        </w:rPr>
        <w:t xml:space="preserve">National Association of Social Workers </w:t>
      </w:r>
      <w:r w:rsidR="003C1B80" w:rsidRPr="00F93F69">
        <w:rPr>
          <w:szCs w:val="24"/>
        </w:rPr>
        <w:t xml:space="preserve">(NASW) </w:t>
      </w:r>
      <w:r w:rsidR="008D5C0F" w:rsidRPr="00F93F69">
        <w:rPr>
          <w:szCs w:val="24"/>
        </w:rPr>
        <w:t>has also analyzed and interpr</w:t>
      </w:r>
      <w:r w:rsidR="003C1B80" w:rsidRPr="00F93F69">
        <w:rPr>
          <w:szCs w:val="24"/>
        </w:rPr>
        <w:t xml:space="preserve">eted the </w:t>
      </w:r>
      <w:r w:rsidR="00263FE1" w:rsidRPr="00F93F69">
        <w:rPr>
          <w:szCs w:val="24"/>
        </w:rPr>
        <w:t>Act to</w:t>
      </w:r>
      <w:r w:rsidR="00D256CE" w:rsidRPr="00F93F69">
        <w:rPr>
          <w:szCs w:val="24"/>
        </w:rPr>
        <w:t xml:space="preserve"> help clinical social workers </w:t>
      </w:r>
      <w:r w:rsidR="00312AC3" w:rsidRPr="00F93F69">
        <w:rPr>
          <w:szCs w:val="24"/>
        </w:rPr>
        <w:t xml:space="preserve">perform their responsibilities under the law. The </w:t>
      </w:r>
      <w:r w:rsidR="00E8606D" w:rsidRPr="00F93F69">
        <w:rPr>
          <w:szCs w:val="24"/>
        </w:rPr>
        <w:t xml:space="preserve">organization </w:t>
      </w:r>
      <w:r w:rsidR="00CC4B2B" w:rsidRPr="00F93F69">
        <w:rPr>
          <w:szCs w:val="24"/>
        </w:rPr>
        <w:t xml:space="preserve">also provides further resources and information </w:t>
      </w:r>
      <w:r w:rsidR="006565A8" w:rsidRPr="00F93F69">
        <w:rPr>
          <w:szCs w:val="24"/>
        </w:rPr>
        <w:t xml:space="preserve">related to HIPAA and how it </w:t>
      </w:r>
      <w:r w:rsidR="00992E74" w:rsidRPr="00F93F69">
        <w:rPr>
          <w:szCs w:val="24"/>
        </w:rPr>
        <w:t xml:space="preserve">impacts </w:t>
      </w:r>
      <w:r w:rsidR="006F37D9">
        <w:rPr>
          <w:szCs w:val="24"/>
        </w:rPr>
        <w:t>social workers’ practice</w:t>
      </w:r>
      <w:r w:rsidR="00CC24EA">
        <w:rPr>
          <w:szCs w:val="24"/>
        </w:rPr>
        <w:t xml:space="preserve"> (NASW, 2020)</w:t>
      </w:r>
      <w:r w:rsidR="00992E74" w:rsidRPr="00F93F69">
        <w:rPr>
          <w:szCs w:val="24"/>
        </w:rPr>
        <w:t xml:space="preserve">. </w:t>
      </w:r>
    </w:p>
    <w:p w:rsidR="003B203F" w:rsidRPr="00F93F69" w:rsidRDefault="0015133A" w:rsidP="00527E4E">
      <w:pPr>
        <w:tabs>
          <w:tab w:val="left" w:pos="930"/>
        </w:tabs>
        <w:spacing w:before="240" w:after="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t xml:space="preserve">Summary </w:t>
      </w:r>
    </w:p>
    <w:p w:rsidR="0015133A" w:rsidRPr="00F93F69" w:rsidRDefault="0015133A" w:rsidP="0015133A">
      <w:pPr>
        <w:tabs>
          <w:tab w:val="left" w:pos="930"/>
        </w:tabs>
        <w:spacing w:before="240" w:line="480" w:lineRule="auto"/>
        <w:rPr>
          <w:szCs w:val="24"/>
        </w:rPr>
      </w:pPr>
      <w:r w:rsidRPr="00F93F69">
        <w:rPr>
          <w:b/>
          <w:szCs w:val="24"/>
        </w:rPr>
        <w:tab/>
      </w:r>
      <w:r w:rsidR="00095A21" w:rsidRPr="00F93F69">
        <w:rPr>
          <w:szCs w:val="24"/>
        </w:rPr>
        <w:t xml:space="preserve">The </w:t>
      </w:r>
      <w:r w:rsidR="00F1186B" w:rsidRPr="00F93F69">
        <w:rPr>
          <w:szCs w:val="24"/>
        </w:rPr>
        <w:t xml:space="preserve">HIPAA is one </w:t>
      </w:r>
      <w:r w:rsidR="000F7A1D" w:rsidRPr="00F93F69">
        <w:rPr>
          <w:szCs w:val="24"/>
        </w:rPr>
        <w:t xml:space="preserve">of the social welfare Act </w:t>
      </w:r>
      <w:r w:rsidR="0065630E" w:rsidRPr="00F93F69">
        <w:rPr>
          <w:szCs w:val="24"/>
        </w:rPr>
        <w:t xml:space="preserve">implemented in the </w:t>
      </w:r>
      <w:r w:rsidR="00347A93" w:rsidRPr="00F93F69">
        <w:rPr>
          <w:szCs w:val="24"/>
        </w:rPr>
        <w:t xml:space="preserve">1990s </w:t>
      </w:r>
      <w:r w:rsidR="00827DB0" w:rsidRPr="00F93F69">
        <w:rPr>
          <w:szCs w:val="24"/>
        </w:rPr>
        <w:t xml:space="preserve">to improve the health sector. The </w:t>
      </w:r>
      <w:r w:rsidR="00AA12BA" w:rsidRPr="00F93F69">
        <w:rPr>
          <w:szCs w:val="24"/>
        </w:rPr>
        <w:t xml:space="preserve">policy was concerned with the portability of </w:t>
      </w:r>
      <w:r w:rsidR="00C257B5" w:rsidRPr="00F93F69">
        <w:rPr>
          <w:szCs w:val="24"/>
        </w:rPr>
        <w:t xml:space="preserve">health cover as employees </w:t>
      </w:r>
      <w:r w:rsidR="00C257B5" w:rsidRPr="00F93F69">
        <w:rPr>
          <w:szCs w:val="24"/>
        </w:rPr>
        <w:lastRenderedPageBreak/>
        <w:t>change</w:t>
      </w:r>
      <w:r w:rsidR="006F37D9">
        <w:rPr>
          <w:szCs w:val="24"/>
        </w:rPr>
        <w:t>d</w:t>
      </w:r>
      <w:r w:rsidR="00C257B5" w:rsidRPr="00F93F69">
        <w:rPr>
          <w:szCs w:val="24"/>
        </w:rPr>
        <w:t xml:space="preserve"> their jobs and aimed to limit exclusions applied by </w:t>
      </w:r>
      <w:r w:rsidR="00732A4C" w:rsidRPr="00F93F69">
        <w:rPr>
          <w:szCs w:val="24"/>
        </w:rPr>
        <w:t xml:space="preserve">insurance companies. </w:t>
      </w:r>
      <w:r w:rsidR="009679C1" w:rsidRPr="00F93F69">
        <w:rPr>
          <w:szCs w:val="24"/>
        </w:rPr>
        <w:t xml:space="preserve">As such, the Act </w:t>
      </w:r>
      <w:r w:rsidR="008D1C97" w:rsidRPr="00F93F69">
        <w:rPr>
          <w:szCs w:val="24"/>
        </w:rPr>
        <w:t xml:space="preserve">prevented employers from </w:t>
      </w:r>
      <w:r w:rsidR="00C2416C" w:rsidRPr="00F93F69">
        <w:rPr>
          <w:szCs w:val="24"/>
        </w:rPr>
        <w:t>charging higher premiums on employees with pre-existing conditions</w:t>
      </w:r>
      <w:r w:rsidR="006F37D9">
        <w:rPr>
          <w:szCs w:val="24"/>
        </w:rPr>
        <w:t xml:space="preserve"> and genetic predispositions</w:t>
      </w:r>
      <w:r w:rsidR="00C2416C" w:rsidRPr="00F93F69">
        <w:rPr>
          <w:szCs w:val="24"/>
        </w:rPr>
        <w:t xml:space="preserve">. </w:t>
      </w:r>
      <w:r w:rsidR="00327B4C" w:rsidRPr="00F93F69">
        <w:rPr>
          <w:szCs w:val="24"/>
        </w:rPr>
        <w:t xml:space="preserve">Additionally, </w:t>
      </w:r>
      <w:r w:rsidR="00FB3060" w:rsidRPr="00F93F69">
        <w:rPr>
          <w:szCs w:val="24"/>
        </w:rPr>
        <w:t xml:space="preserve">the </w:t>
      </w:r>
      <w:r w:rsidR="00205784" w:rsidRPr="00F93F69">
        <w:rPr>
          <w:szCs w:val="24"/>
        </w:rPr>
        <w:t xml:space="preserve">Act is significant for </w:t>
      </w:r>
      <w:r w:rsidR="001C2BC4" w:rsidRPr="00F93F69">
        <w:rPr>
          <w:szCs w:val="24"/>
        </w:rPr>
        <w:t xml:space="preserve">influencing </w:t>
      </w:r>
      <w:r w:rsidR="006F37D9">
        <w:rPr>
          <w:szCs w:val="24"/>
        </w:rPr>
        <w:t xml:space="preserve">the </w:t>
      </w:r>
      <w:r w:rsidR="001C2BC4" w:rsidRPr="00F93F69">
        <w:rPr>
          <w:szCs w:val="24"/>
        </w:rPr>
        <w:t xml:space="preserve">security and privacy of patients’ data that is stored and transmitted electronically. </w:t>
      </w:r>
      <w:r w:rsidR="009B214D" w:rsidRPr="00F93F69">
        <w:rPr>
          <w:szCs w:val="24"/>
        </w:rPr>
        <w:t xml:space="preserve">The HIPAA has also </w:t>
      </w:r>
      <w:r w:rsidR="00E232F0" w:rsidRPr="00F93F69">
        <w:rPr>
          <w:szCs w:val="24"/>
        </w:rPr>
        <w:t xml:space="preserve">influenced the </w:t>
      </w:r>
      <w:r w:rsidR="008227AC" w:rsidRPr="00F93F69">
        <w:rPr>
          <w:szCs w:val="24"/>
        </w:rPr>
        <w:t xml:space="preserve">current policies in the healthcare system as </w:t>
      </w:r>
      <w:r w:rsidR="001925A5" w:rsidRPr="00F93F69">
        <w:rPr>
          <w:szCs w:val="24"/>
        </w:rPr>
        <w:t xml:space="preserve">new </w:t>
      </w:r>
      <w:r w:rsidR="00332F2A" w:rsidRPr="00F93F69">
        <w:rPr>
          <w:szCs w:val="24"/>
        </w:rPr>
        <w:t xml:space="preserve">laws such as the ACA </w:t>
      </w:r>
      <w:r w:rsidR="00C41EAB" w:rsidRPr="00F93F69">
        <w:rPr>
          <w:szCs w:val="24"/>
        </w:rPr>
        <w:t xml:space="preserve">have expanded </w:t>
      </w:r>
      <w:r w:rsidR="006F3D7A" w:rsidRPr="00F93F69">
        <w:rPr>
          <w:szCs w:val="24"/>
        </w:rPr>
        <w:t xml:space="preserve">many regulations included in the policy. </w:t>
      </w:r>
      <w:r w:rsidR="009B5A12" w:rsidRPr="00F93F69">
        <w:rPr>
          <w:szCs w:val="24"/>
        </w:rPr>
        <w:t>Finally</w:t>
      </w:r>
      <w:r w:rsidR="006F3D7A" w:rsidRPr="00F93F69">
        <w:rPr>
          <w:szCs w:val="24"/>
        </w:rPr>
        <w:t xml:space="preserve">, clinical social workers also </w:t>
      </w:r>
      <w:r w:rsidR="001F20DE" w:rsidRPr="00F93F69">
        <w:rPr>
          <w:szCs w:val="24"/>
        </w:rPr>
        <w:t xml:space="preserve">use this law in their practice to improve the quality of services they offer to </w:t>
      </w:r>
      <w:r w:rsidR="00E83AA4" w:rsidRPr="00F93F69">
        <w:rPr>
          <w:szCs w:val="24"/>
        </w:rPr>
        <w:t xml:space="preserve">clients. </w:t>
      </w:r>
      <w:r w:rsidR="00A453D6" w:rsidRPr="00F93F69">
        <w:rPr>
          <w:szCs w:val="24"/>
        </w:rPr>
        <w:t xml:space="preserve">The </w:t>
      </w:r>
      <w:r w:rsidR="000A2475" w:rsidRPr="00F93F69">
        <w:rPr>
          <w:szCs w:val="24"/>
        </w:rPr>
        <w:t xml:space="preserve">HIPAA will continue to make significant </w:t>
      </w:r>
      <w:r w:rsidR="006D42C9" w:rsidRPr="00F93F69">
        <w:rPr>
          <w:szCs w:val="24"/>
        </w:rPr>
        <w:t>imp</w:t>
      </w:r>
      <w:r w:rsidR="006F37D9">
        <w:rPr>
          <w:szCs w:val="24"/>
        </w:rPr>
        <w:t xml:space="preserve">acts on health policies to promote US citizens’ social welfare. </w:t>
      </w:r>
    </w:p>
    <w:p w:rsidR="003B203F" w:rsidRPr="00F93F69" w:rsidRDefault="003B203F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B203F" w:rsidRPr="00F93F69" w:rsidRDefault="003B203F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B203F" w:rsidRPr="00F93F69" w:rsidRDefault="003B203F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A80DB0" w:rsidRPr="00F93F69" w:rsidRDefault="00A80DB0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37358A">
      <w:pPr>
        <w:tabs>
          <w:tab w:val="left" w:pos="930"/>
        </w:tabs>
        <w:spacing w:before="240" w:line="480" w:lineRule="auto"/>
        <w:jc w:val="center"/>
        <w:rPr>
          <w:b/>
          <w:szCs w:val="24"/>
        </w:rPr>
      </w:pPr>
      <w:r w:rsidRPr="00F93F69">
        <w:rPr>
          <w:b/>
          <w:szCs w:val="24"/>
        </w:rPr>
        <w:lastRenderedPageBreak/>
        <w:t xml:space="preserve">References </w:t>
      </w:r>
    </w:p>
    <w:p w:rsidR="006A0E3D" w:rsidRPr="00F93F69" w:rsidRDefault="006A0E3D" w:rsidP="0025679B">
      <w:pPr>
        <w:tabs>
          <w:tab w:val="left" w:pos="930"/>
        </w:tabs>
        <w:spacing w:before="240" w:line="480" w:lineRule="auto"/>
        <w:ind w:left="936" w:hanging="936"/>
        <w:rPr>
          <w:color w:val="222222"/>
          <w:szCs w:val="24"/>
          <w:shd w:val="clear" w:color="auto" w:fill="FFFFFF"/>
        </w:rPr>
      </w:pPr>
      <w:r w:rsidRPr="00F93F69">
        <w:rPr>
          <w:color w:val="222222"/>
          <w:szCs w:val="24"/>
          <w:shd w:val="clear" w:color="auto" w:fill="FFFFFF"/>
        </w:rPr>
        <w:t>Cohen, I. G., &amp; Mello, M. M. (2018). HIPAA and protecting health information in the 21st century. </w:t>
      </w:r>
      <w:r w:rsidRPr="00F93F69">
        <w:rPr>
          <w:i/>
          <w:iCs/>
          <w:color w:val="222222"/>
          <w:szCs w:val="24"/>
          <w:shd w:val="clear" w:color="auto" w:fill="FFFFFF"/>
        </w:rPr>
        <w:t>Jama</w:t>
      </w:r>
      <w:r w:rsidRPr="00F93F69">
        <w:rPr>
          <w:color w:val="222222"/>
          <w:szCs w:val="24"/>
          <w:shd w:val="clear" w:color="auto" w:fill="FFFFFF"/>
        </w:rPr>
        <w:t>, </w:t>
      </w:r>
      <w:r w:rsidRPr="00F93F69">
        <w:rPr>
          <w:i/>
          <w:iCs/>
          <w:color w:val="222222"/>
          <w:szCs w:val="24"/>
          <w:shd w:val="clear" w:color="auto" w:fill="FFFFFF"/>
        </w:rPr>
        <w:t>320</w:t>
      </w:r>
      <w:r w:rsidRPr="00F93F69">
        <w:rPr>
          <w:color w:val="222222"/>
          <w:szCs w:val="24"/>
          <w:shd w:val="clear" w:color="auto" w:fill="FFFFFF"/>
        </w:rPr>
        <w:t>(3), 231-232.</w:t>
      </w:r>
    </w:p>
    <w:p w:rsidR="006A0E3D" w:rsidRPr="00F93F69" w:rsidRDefault="006A0E3D" w:rsidP="00D060EC">
      <w:pPr>
        <w:tabs>
          <w:tab w:val="left" w:pos="930"/>
        </w:tabs>
        <w:spacing w:before="240" w:line="480" w:lineRule="auto"/>
        <w:ind w:left="936" w:hanging="936"/>
        <w:rPr>
          <w:szCs w:val="24"/>
        </w:rPr>
      </w:pPr>
      <w:r w:rsidRPr="00F93F69">
        <w:rPr>
          <w:color w:val="222222"/>
          <w:szCs w:val="24"/>
          <w:shd w:val="clear" w:color="auto" w:fill="FFFFFF"/>
        </w:rPr>
        <w:t>Moore, W., &amp; Frye, S. (2019). Review of HIPAA, part 1: history, protected health information, and privacy and security rules. </w:t>
      </w:r>
      <w:r w:rsidRPr="00F93F69">
        <w:rPr>
          <w:i/>
          <w:iCs/>
          <w:color w:val="222222"/>
          <w:szCs w:val="24"/>
          <w:shd w:val="clear" w:color="auto" w:fill="FFFFFF"/>
        </w:rPr>
        <w:t>Journal of Nuclear Medicine Technology</w:t>
      </w:r>
      <w:r w:rsidRPr="00F93F69">
        <w:rPr>
          <w:color w:val="222222"/>
          <w:szCs w:val="24"/>
          <w:shd w:val="clear" w:color="auto" w:fill="FFFFFF"/>
        </w:rPr>
        <w:t>, </w:t>
      </w:r>
      <w:r w:rsidRPr="00F93F69">
        <w:rPr>
          <w:i/>
          <w:iCs/>
          <w:color w:val="222222"/>
          <w:szCs w:val="24"/>
          <w:shd w:val="clear" w:color="auto" w:fill="FFFFFF"/>
        </w:rPr>
        <w:t>47</w:t>
      </w:r>
      <w:r w:rsidRPr="00F93F69">
        <w:rPr>
          <w:color w:val="222222"/>
          <w:szCs w:val="24"/>
          <w:shd w:val="clear" w:color="auto" w:fill="FFFFFF"/>
        </w:rPr>
        <w:t>(4), 269-272.</w:t>
      </w:r>
    </w:p>
    <w:p w:rsidR="006A0E3D" w:rsidRPr="00F93F69" w:rsidRDefault="006A0E3D" w:rsidP="00D060EC">
      <w:pPr>
        <w:tabs>
          <w:tab w:val="left" w:pos="930"/>
        </w:tabs>
        <w:spacing w:before="240" w:line="480" w:lineRule="auto"/>
        <w:ind w:left="936" w:hanging="936"/>
        <w:rPr>
          <w:szCs w:val="24"/>
        </w:rPr>
      </w:pPr>
      <w:r w:rsidRPr="00F93F69">
        <w:rPr>
          <w:szCs w:val="24"/>
        </w:rPr>
        <w:t xml:space="preserve">NASW. (2020). HIPAA help for social workers. </w:t>
      </w:r>
      <w:r w:rsidRPr="00F93F69">
        <w:rPr>
          <w:i/>
          <w:szCs w:val="24"/>
        </w:rPr>
        <w:t xml:space="preserve">National Association of Social Workers. </w:t>
      </w:r>
      <w:r w:rsidRPr="00F93F69">
        <w:rPr>
          <w:szCs w:val="24"/>
        </w:rPr>
        <w:t xml:space="preserve">Retrieved from </w:t>
      </w:r>
      <w:r w:rsidRPr="00F42A0A">
        <w:rPr>
          <w:szCs w:val="24"/>
        </w:rPr>
        <w:t>https://www.socialworkers.org/About/Legal/HIPAA-Help</w:t>
      </w:r>
    </w:p>
    <w:p w:rsidR="003B203F" w:rsidRPr="00F93F69" w:rsidRDefault="003B203F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86610C">
      <w:pPr>
        <w:tabs>
          <w:tab w:val="left" w:pos="930"/>
        </w:tabs>
        <w:spacing w:before="240" w:line="480" w:lineRule="auto"/>
        <w:rPr>
          <w:szCs w:val="24"/>
        </w:rPr>
      </w:pPr>
    </w:p>
    <w:p w:rsidR="0037358A" w:rsidRPr="00F93F69" w:rsidRDefault="0037358A" w:rsidP="0086610C">
      <w:pPr>
        <w:tabs>
          <w:tab w:val="left" w:pos="930"/>
        </w:tabs>
        <w:spacing w:before="240" w:line="480" w:lineRule="auto"/>
        <w:rPr>
          <w:szCs w:val="24"/>
        </w:rPr>
      </w:pPr>
    </w:p>
    <w:sectPr w:rsidR="0037358A" w:rsidRPr="00F93F69" w:rsidSect="00C8100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7C0" w:rsidRDefault="00C367C0" w:rsidP="00DF17F4">
      <w:pPr>
        <w:spacing w:after="0" w:line="240" w:lineRule="auto"/>
      </w:pPr>
      <w:r>
        <w:separator/>
      </w:r>
    </w:p>
  </w:endnote>
  <w:endnote w:type="continuationSeparator" w:id="1">
    <w:p w:rsidR="00C367C0" w:rsidRDefault="00C367C0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7C0" w:rsidRDefault="00C367C0" w:rsidP="00DF17F4">
      <w:pPr>
        <w:spacing w:after="0" w:line="240" w:lineRule="auto"/>
      </w:pPr>
      <w:r>
        <w:separator/>
      </w:r>
    </w:p>
  </w:footnote>
  <w:footnote w:type="continuationSeparator" w:id="1">
    <w:p w:rsidR="00C367C0" w:rsidRDefault="00C367C0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5F" w:rsidRDefault="00316D5F">
    <w:pPr>
      <w:pStyle w:val="Header"/>
    </w:pPr>
    <w:r>
      <w:tab/>
    </w:r>
    <w:r>
      <w:tab/>
    </w:r>
    <w:r w:rsidR="00C8100D">
      <w:fldChar w:fldCharType="begin"/>
    </w:r>
    <w:r>
      <w:instrText xml:space="preserve"> PAGE   \* MERGEFORMAT </w:instrText>
    </w:r>
    <w:r w:rsidR="00C8100D">
      <w:fldChar w:fldCharType="separate"/>
    </w:r>
    <w:r w:rsidR="00263FE1">
      <w:rPr>
        <w:noProof/>
      </w:rPr>
      <w:t>4</w:t>
    </w:r>
    <w:r w:rsidR="00C8100D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bU0MjexNLM0tzA3NzZR0lEKTi0uzszPAykwNKkFAHT+uOwtAAAA"/>
  </w:docVars>
  <w:rsids>
    <w:rsidRoot w:val="00AD3D84"/>
    <w:rsid w:val="00000BE1"/>
    <w:rsid w:val="00000C68"/>
    <w:rsid w:val="0000115C"/>
    <w:rsid w:val="000017BE"/>
    <w:rsid w:val="00002BA1"/>
    <w:rsid w:val="0000321F"/>
    <w:rsid w:val="000036A8"/>
    <w:rsid w:val="0000386B"/>
    <w:rsid w:val="0000439B"/>
    <w:rsid w:val="00005C43"/>
    <w:rsid w:val="00006202"/>
    <w:rsid w:val="00006DAE"/>
    <w:rsid w:val="000079EB"/>
    <w:rsid w:val="00010391"/>
    <w:rsid w:val="0001083A"/>
    <w:rsid w:val="00010AF8"/>
    <w:rsid w:val="00010E10"/>
    <w:rsid w:val="00013CAA"/>
    <w:rsid w:val="0001414A"/>
    <w:rsid w:val="00014ECF"/>
    <w:rsid w:val="000159CC"/>
    <w:rsid w:val="0001727B"/>
    <w:rsid w:val="000174B7"/>
    <w:rsid w:val="0001755F"/>
    <w:rsid w:val="0002260A"/>
    <w:rsid w:val="00023378"/>
    <w:rsid w:val="0002369E"/>
    <w:rsid w:val="00023A92"/>
    <w:rsid w:val="00027720"/>
    <w:rsid w:val="000279F1"/>
    <w:rsid w:val="00031C4C"/>
    <w:rsid w:val="000322C3"/>
    <w:rsid w:val="000323A9"/>
    <w:rsid w:val="000327AD"/>
    <w:rsid w:val="00032880"/>
    <w:rsid w:val="0003361B"/>
    <w:rsid w:val="000347F8"/>
    <w:rsid w:val="000360A8"/>
    <w:rsid w:val="00036390"/>
    <w:rsid w:val="00036412"/>
    <w:rsid w:val="00037A08"/>
    <w:rsid w:val="000407E6"/>
    <w:rsid w:val="000415F3"/>
    <w:rsid w:val="000426FA"/>
    <w:rsid w:val="00042D51"/>
    <w:rsid w:val="0004319E"/>
    <w:rsid w:val="000447A1"/>
    <w:rsid w:val="00044A32"/>
    <w:rsid w:val="000456DC"/>
    <w:rsid w:val="00046419"/>
    <w:rsid w:val="0005041B"/>
    <w:rsid w:val="00050DD9"/>
    <w:rsid w:val="00051779"/>
    <w:rsid w:val="00051D62"/>
    <w:rsid w:val="00053061"/>
    <w:rsid w:val="000531BF"/>
    <w:rsid w:val="000532F3"/>
    <w:rsid w:val="00053511"/>
    <w:rsid w:val="00053B50"/>
    <w:rsid w:val="000547B0"/>
    <w:rsid w:val="000558F4"/>
    <w:rsid w:val="00055CC5"/>
    <w:rsid w:val="00057BFE"/>
    <w:rsid w:val="000609C5"/>
    <w:rsid w:val="00061312"/>
    <w:rsid w:val="00063FC7"/>
    <w:rsid w:val="00064E6A"/>
    <w:rsid w:val="00065824"/>
    <w:rsid w:val="00065FC9"/>
    <w:rsid w:val="00066547"/>
    <w:rsid w:val="0006677D"/>
    <w:rsid w:val="00066D48"/>
    <w:rsid w:val="00067232"/>
    <w:rsid w:val="000676D1"/>
    <w:rsid w:val="00067F20"/>
    <w:rsid w:val="00070B94"/>
    <w:rsid w:val="0007124A"/>
    <w:rsid w:val="00071803"/>
    <w:rsid w:val="00071D08"/>
    <w:rsid w:val="00072009"/>
    <w:rsid w:val="000720CD"/>
    <w:rsid w:val="00072196"/>
    <w:rsid w:val="0007289D"/>
    <w:rsid w:val="00073186"/>
    <w:rsid w:val="00073CB3"/>
    <w:rsid w:val="00074003"/>
    <w:rsid w:val="00074096"/>
    <w:rsid w:val="0007448A"/>
    <w:rsid w:val="000744C7"/>
    <w:rsid w:val="000745FD"/>
    <w:rsid w:val="000767D1"/>
    <w:rsid w:val="00077444"/>
    <w:rsid w:val="000811D8"/>
    <w:rsid w:val="00081B50"/>
    <w:rsid w:val="00081EE5"/>
    <w:rsid w:val="000822BB"/>
    <w:rsid w:val="000828D1"/>
    <w:rsid w:val="00083604"/>
    <w:rsid w:val="00083DB2"/>
    <w:rsid w:val="00083DC4"/>
    <w:rsid w:val="00083EFD"/>
    <w:rsid w:val="00084B4E"/>
    <w:rsid w:val="0008503B"/>
    <w:rsid w:val="000855EF"/>
    <w:rsid w:val="00085BC9"/>
    <w:rsid w:val="00085F52"/>
    <w:rsid w:val="00087570"/>
    <w:rsid w:val="000877D5"/>
    <w:rsid w:val="000902AB"/>
    <w:rsid w:val="000912F2"/>
    <w:rsid w:val="000928E4"/>
    <w:rsid w:val="0009492F"/>
    <w:rsid w:val="00095A21"/>
    <w:rsid w:val="000965E6"/>
    <w:rsid w:val="00096D26"/>
    <w:rsid w:val="00097385"/>
    <w:rsid w:val="00097AE1"/>
    <w:rsid w:val="00097C1D"/>
    <w:rsid w:val="000A0074"/>
    <w:rsid w:val="000A010B"/>
    <w:rsid w:val="000A14B4"/>
    <w:rsid w:val="000A158F"/>
    <w:rsid w:val="000A159D"/>
    <w:rsid w:val="000A1F8C"/>
    <w:rsid w:val="000A2475"/>
    <w:rsid w:val="000A3615"/>
    <w:rsid w:val="000A429D"/>
    <w:rsid w:val="000A43AC"/>
    <w:rsid w:val="000A46A5"/>
    <w:rsid w:val="000A5DDE"/>
    <w:rsid w:val="000A6CD7"/>
    <w:rsid w:val="000A7B43"/>
    <w:rsid w:val="000A7B74"/>
    <w:rsid w:val="000B05BD"/>
    <w:rsid w:val="000B2CAB"/>
    <w:rsid w:val="000B2E17"/>
    <w:rsid w:val="000B3C99"/>
    <w:rsid w:val="000B4A3B"/>
    <w:rsid w:val="000B4F37"/>
    <w:rsid w:val="000B5B48"/>
    <w:rsid w:val="000B6226"/>
    <w:rsid w:val="000B6257"/>
    <w:rsid w:val="000C2542"/>
    <w:rsid w:val="000C35B9"/>
    <w:rsid w:val="000C45DE"/>
    <w:rsid w:val="000C5848"/>
    <w:rsid w:val="000C5FA7"/>
    <w:rsid w:val="000C67AC"/>
    <w:rsid w:val="000C6C15"/>
    <w:rsid w:val="000C731C"/>
    <w:rsid w:val="000D03AE"/>
    <w:rsid w:val="000D1009"/>
    <w:rsid w:val="000D20EB"/>
    <w:rsid w:val="000D2474"/>
    <w:rsid w:val="000D28F2"/>
    <w:rsid w:val="000D2F82"/>
    <w:rsid w:val="000D2FC5"/>
    <w:rsid w:val="000D3716"/>
    <w:rsid w:val="000D3721"/>
    <w:rsid w:val="000D4178"/>
    <w:rsid w:val="000D504C"/>
    <w:rsid w:val="000D52B6"/>
    <w:rsid w:val="000D5934"/>
    <w:rsid w:val="000D5C7B"/>
    <w:rsid w:val="000D5E1F"/>
    <w:rsid w:val="000D62BB"/>
    <w:rsid w:val="000D635F"/>
    <w:rsid w:val="000D63F7"/>
    <w:rsid w:val="000D68FC"/>
    <w:rsid w:val="000D6D29"/>
    <w:rsid w:val="000D7798"/>
    <w:rsid w:val="000D7BD5"/>
    <w:rsid w:val="000D7BF9"/>
    <w:rsid w:val="000D7F37"/>
    <w:rsid w:val="000E0587"/>
    <w:rsid w:val="000E06CC"/>
    <w:rsid w:val="000E0A27"/>
    <w:rsid w:val="000E0F92"/>
    <w:rsid w:val="000E27B6"/>
    <w:rsid w:val="000E2CE1"/>
    <w:rsid w:val="000E3FCB"/>
    <w:rsid w:val="000E44D2"/>
    <w:rsid w:val="000E5763"/>
    <w:rsid w:val="000E639E"/>
    <w:rsid w:val="000E6F00"/>
    <w:rsid w:val="000E6F7B"/>
    <w:rsid w:val="000F09ED"/>
    <w:rsid w:val="000F15A0"/>
    <w:rsid w:val="000F24B6"/>
    <w:rsid w:val="000F2DB7"/>
    <w:rsid w:val="000F3AD5"/>
    <w:rsid w:val="000F3C6A"/>
    <w:rsid w:val="000F7A1D"/>
    <w:rsid w:val="00100039"/>
    <w:rsid w:val="00101372"/>
    <w:rsid w:val="001021EE"/>
    <w:rsid w:val="001027CD"/>
    <w:rsid w:val="00102C9B"/>
    <w:rsid w:val="00104909"/>
    <w:rsid w:val="00104F89"/>
    <w:rsid w:val="00105297"/>
    <w:rsid w:val="00105611"/>
    <w:rsid w:val="00105C93"/>
    <w:rsid w:val="0010674D"/>
    <w:rsid w:val="00107836"/>
    <w:rsid w:val="00110A2C"/>
    <w:rsid w:val="00111797"/>
    <w:rsid w:val="0011213B"/>
    <w:rsid w:val="00112FCF"/>
    <w:rsid w:val="001134FB"/>
    <w:rsid w:val="00115FE1"/>
    <w:rsid w:val="00116D37"/>
    <w:rsid w:val="00116DCD"/>
    <w:rsid w:val="00117375"/>
    <w:rsid w:val="00120A51"/>
    <w:rsid w:val="0012152A"/>
    <w:rsid w:val="00121BCD"/>
    <w:rsid w:val="00122148"/>
    <w:rsid w:val="001223AC"/>
    <w:rsid w:val="00122F2D"/>
    <w:rsid w:val="00123681"/>
    <w:rsid w:val="00123E8D"/>
    <w:rsid w:val="00125C80"/>
    <w:rsid w:val="00126425"/>
    <w:rsid w:val="00127053"/>
    <w:rsid w:val="00130419"/>
    <w:rsid w:val="00130AB1"/>
    <w:rsid w:val="0013113D"/>
    <w:rsid w:val="00132296"/>
    <w:rsid w:val="00132297"/>
    <w:rsid w:val="00134C1A"/>
    <w:rsid w:val="0013582C"/>
    <w:rsid w:val="0013642F"/>
    <w:rsid w:val="00143287"/>
    <w:rsid w:val="001441EC"/>
    <w:rsid w:val="00144222"/>
    <w:rsid w:val="00144515"/>
    <w:rsid w:val="0014478F"/>
    <w:rsid w:val="00146042"/>
    <w:rsid w:val="001462A2"/>
    <w:rsid w:val="00150C21"/>
    <w:rsid w:val="0015133A"/>
    <w:rsid w:val="00152056"/>
    <w:rsid w:val="00152334"/>
    <w:rsid w:val="0015244E"/>
    <w:rsid w:val="00152723"/>
    <w:rsid w:val="00153085"/>
    <w:rsid w:val="001534F1"/>
    <w:rsid w:val="00154247"/>
    <w:rsid w:val="001542F5"/>
    <w:rsid w:val="00154D58"/>
    <w:rsid w:val="0015597B"/>
    <w:rsid w:val="00156742"/>
    <w:rsid w:val="00157064"/>
    <w:rsid w:val="00157E02"/>
    <w:rsid w:val="00160665"/>
    <w:rsid w:val="00160F7E"/>
    <w:rsid w:val="0016359B"/>
    <w:rsid w:val="00163D3D"/>
    <w:rsid w:val="00164AE1"/>
    <w:rsid w:val="00165F2C"/>
    <w:rsid w:val="00166302"/>
    <w:rsid w:val="00166894"/>
    <w:rsid w:val="00166B0B"/>
    <w:rsid w:val="001678C3"/>
    <w:rsid w:val="0016799C"/>
    <w:rsid w:val="001708B4"/>
    <w:rsid w:val="00172371"/>
    <w:rsid w:val="001724D9"/>
    <w:rsid w:val="001726EE"/>
    <w:rsid w:val="00173579"/>
    <w:rsid w:val="001735BC"/>
    <w:rsid w:val="00173AA0"/>
    <w:rsid w:val="00173B02"/>
    <w:rsid w:val="0017402B"/>
    <w:rsid w:val="001745B4"/>
    <w:rsid w:val="00174A6F"/>
    <w:rsid w:val="00177206"/>
    <w:rsid w:val="0017773F"/>
    <w:rsid w:val="0018223C"/>
    <w:rsid w:val="001831F6"/>
    <w:rsid w:val="0018336B"/>
    <w:rsid w:val="00184389"/>
    <w:rsid w:val="00184972"/>
    <w:rsid w:val="00185FA5"/>
    <w:rsid w:val="0018700E"/>
    <w:rsid w:val="00187FC1"/>
    <w:rsid w:val="00190984"/>
    <w:rsid w:val="001912F3"/>
    <w:rsid w:val="001925A5"/>
    <w:rsid w:val="001937BC"/>
    <w:rsid w:val="0019397D"/>
    <w:rsid w:val="00193E5A"/>
    <w:rsid w:val="00194DDE"/>
    <w:rsid w:val="00195503"/>
    <w:rsid w:val="001956B7"/>
    <w:rsid w:val="0019574B"/>
    <w:rsid w:val="00196CEC"/>
    <w:rsid w:val="00197ADA"/>
    <w:rsid w:val="00197D92"/>
    <w:rsid w:val="00197E2E"/>
    <w:rsid w:val="001A225F"/>
    <w:rsid w:val="001A2325"/>
    <w:rsid w:val="001A2C60"/>
    <w:rsid w:val="001A3986"/>
    <w:rsid w:val="001A3F5A"/>
    <w:rsid w:val="001A4310"/>
    <w:rsid w:val="001A4EFD"/>
    <w:rsid w:val="001A6A43"/>
    <w:rsid w:val="001B0998"/>
    <w:rsid w:val="001B0B6D"/>
    <w:rsid w:val="001B2D2F"/>
    <w:rsid w:val="001B4321"/>
    <w:rsid w:val="001B5356"/>
    <w:rsid w:val="001B7776"/>
    <w:rsid w:val="001B7B81"/>
    <w:rsid w:val="001C0123"/>
    <w:rsid w:val="001C0437"/>
    <w:rsid w:val="001C0C31"/>
    <w:rsid w:val="001C0FBB"/>
    <w:rsid w:val="001C2BC4"/>
    <w:rsid w:val="001C302D"/>
    <w:rsid w:val="001C3382"/>
    <w:rsid w:val="001C3501"/>
    <w:rsid w:val="001C3943"/>
    <w:rsid w:val="001C3E92"/>
    <w:rsid w:val="001C3EAF"/>
    <w:rsid w:val="001C40DB"/>
    <w:rsid w:val="001D0213"/>
    <w:rsid w:val="001D04D1"/>
    <w:rsid w:val="001D04FB"/>
    <w:rsid w:val="001D08A1"/>
    <w:rsid w:val="001D1F5C"/>
    <w:rsid w:val="001D2CFA"/>
    <w:rsid w:val="001D3532"/>
    <w:rsid w:val="001D43C4"/>
    <w:rsid w:val="001D4B19"/>
    <w:rsid w:val="001D5100"/>
    <w:rsid w:val="001D521A"/>
    <w:rsid w:val="001D543A"/>
    <w:rsid w:val="001D5682"/>
    <w:rsid w:val="001D5B2A"/>
    <w:rsid w:val="001D5F9D"/>
    <w:rsid w:val="001D6844"/>
    <w:rsid w:val="001D6E10"/>
    <w:rsid w:val="001D7608"/>
    <w:rsid w:val="001D79F8"/>
    <w:rsid w:val="001E0AA1"/>
    <w:rsid w:val="001E1F4B"/>
    <w:rsid w:val="001E24B4"/>
    <w:rsid w:val="001E2A81"/>
    <w:rsid w:val="001E42BB"/>
    <w:rsid w:val="001E53CF"/>
    <w:rsid w:val="001E597D"/>
    <w:rsid w:val="001E6008"/>
    <w:rsid w:val="001E6E2C"/>
    <w:rsid w:val="001E7950"/>
    <w:rsid w:val="001F0B01"/>
    <w:rsid w:val="001F20DE"/>
    <w:rsid w:val="001F3B9B"/>
    <w:rsid w:val="001F4090"/>
    <w:rsid w:val="001F4A54"/>
    <w:rsid w:val="001F4DD4"/>
    <w:rsid w:val="001F5728"/>
    <w:rsid w:val="001F5C02"/>
    <w:rsid w:val="001F6C51"/>
    <w:rsid w:val="001F71F1"/>
    <w:rsid w:val="001F730D"/>
    <w:rsid w:val="0020012B"/>
    <w:rsid w:val="0020181A"/>
    <w:rsid w:val="00201FA7"/>
    <w:rsid w:val="00202184"/>
    <w:rsid w:val="002036C9"/>
    <w:rsid w:val="00204942"/>
    <w:rsid w:val="00204A57"/>
    <w:rsid w:val="00204DB7"/>
    <w:rsid w:val="00204DEC"/>
    <w:rsid w:val="00205784"/>
    <w:rsid w:val="00205D50"/>
    <w:rsid w:val="0020640E"/>
    <w:rsid w:val="00210052"/>
    <w:rsid w:val="002105E5"/>
    <w:rsid w:val="0021198D"/>
    <w:rsid w:val="00212646"/>
    <w:rsid w:val="00212EF4"/>
    <w:rsid w:val="002131F1"/>
    <w:rsid w:val="00213CD5"/>
    <w:rsid w:val="002141D9"/>
    <w:rsid w:val="00214243"/>
    <w:rsid w:val="002143A0"/>
    <w:rsid w:val="00214C0E"/>
    <w:rsid w:val="00216238"/>
    <w:rsid w:val="002163A8"/>
    <w:rsid w:val="00216B70"/>
    <w:rsid w:val="00216D13"/>
    <w:rsid w:val="00217E4A"/>
    <w:rsid w:val="00217F14"/>
    <w:rsid w:val="002202D2"/>
    <w:rsid w:val="00220A87"/>
    <w:rsid w:val="00220AC8"/>
    <w:rsid w:val="00220E83"/>
    <w:rsid w:val="00221EC0"/>
    <w:rsid w:val="00221F4D"/>
    <w:rsid w:val="00222565"/>
    <w:rsid w:val="00222994"/>
    <w:rsid w:val="002229C5"/>
    <w:rsid w:val="00223A5F"/>
    <w:rsid w:val="00223BE3"/>
    <w:rsid w:val="00223D27"/>
    <w:rsid w:val="00224698"/>
    <w:rsid w:val="00224EAD"/>
    <w:rsid w:val="00226035"/>
    <w:rsid w:val="00226236"/>
    <w:rsid w:val="00226FDD"/>
    <w:rsid w:val="00227EA5"/>
    <w:rsid w:val="00230085"/>
    <w:rsid w:val="0023045D"/>
    <w:rsid w:val="00230D30"/>
    <w:rsid w:val="0023241D"/>
    <w:rsid w:val="00232838"/>
    <w:rsid w:val="00235CB3"/>
    <w:rsid w:val="0023640D"/>
    <w:rsid w:val="00236EA3"/>
    <w:rsid w:val="0023741A"/>
    <w:rsid w:val="002374FE"/>
    <w:rsid w:val="00240ADF"/>
    <w:rsid w:val="00241DF1"/>
    <w:rsid w:val="00242A1E"/>
    <w:rsid w:val="00242C86"/>
    <w:rsid w:val="00243238"/>
    <w:rsid w:val="00243CF6"/>
    <w:rsid w:val="0024597A"/>
    <w:rsid w:val="00245AB7"/>
    <w:rsid w:val="0024627D"/>
    <w:rsid w:val="00246B50"/>
    <w:rsid w:val="00247C11"/>
    <w:rsid w:val="00247E74"/>
    <w:rsid w:val="0025114E"/>
    <w:rsid w:val="00251473"/>
    <w:rsid w:val="0025151A"/>
    <w:rsid w:val="00251EF0"/>
    <w:rsid w:val="00252258"/>
    <w:rsid w:val="002525DB"/>
    <w:rsid w:val="002528EF"/>
    <w:rsid w:val="00252B37"/>
    <w:rsid w:val="00254677"/>
    <w:rsid w:val="0025679B"/>
    <w:rsid w:val="00256B5A"/>
    <w:rsid w:val="00257180"/>
    <w:rsid w:val="002573A7"/>
    <w:rsid w:val="0025741E"/>
    <w:rsid w:val="00257E65"/>
    <w:rsid w:val="00257F19"/>
    <w:rsid w:val="0026054F"/>
    <w:rsid w:val="0026148B"/>
    <w:rsid w:val="002636DE"/>
    <w:rsid w:val="002639CF"/>
    <w:rsid w:val="00263B37"/>
    <w:rsid w:val="00263FE1"/>
    <w:rsid w:val="00264CF1"/>
    <w:rsid w:val="002650BD"/>
    <w:rsid w:val="00265532"/>
    <w:rsid w:val="00267E6D"/>
    <w:rsid w:val="0027010F"/>
    <w:rsid w:val="00270844"/>
    <w:rsid w:val="00271330"/>
    <w:rsid w:val="00272AD2"/>
    <w:rsid w:val="00272C06"/>
    <w:rsid w:val="00272ED6"/>
    <w:rsid w:val="002768EC"/>
    <w:rsid w:val="0028095B"/>
    <w:rsid w:val="00281479"/>
    <w:rsid w:val="002821A5"/>
    <w:rsid w:val="002822F3"/>
    <w:rsid w:val="002824F7"/>
    <w:rsid w:val="0028306B"/>
    <w:rsid w:val="00283741"/>
    <w:rsid w:val="0028448C"/>
    <w:rsid w:val="002853AC"/>
    <w:rsid w:val="00285B68"/>
    <w:rsid w:val="00286339"/>
    <w:rsid w:val="0028682C"/>
    <w:rsid w:val="002869BD"/>
    <w:rsid w:val="00286FDF"/>
    <w:rsid w:val="00292D5F"/>
    <w:rsid w:val="002931B0"/>
    <w:rsid w:val="00294447"/>
    <w:rsid w:val="0029502E"/>
    <w:rsid w:val="00295C1B"/>
    <w:rsid w:val="002A0128"/>
    <w:rsid w:val="002A0140"/>
    <w:rsid w:val="002A1599"/>
    <w:rsid w:val="002A1701"/>
    <w:rsid w:val="002A1CF2"/>
    <w:rsid w:val="002A1E9D"/>
    <w:rsid w:val="002A2779"/>
    <w:rsid w:val="002A28E9"/>
    <w:rsid w:val="002A4FCA"/>
    <w:rsid w:val="002A59D6"/>
    <w:rsid w:val="002A6FFE"/>
    <w:rsid w:val="002A7D02"/>
    <w:rsid w:val="002A7FE9"/>
    <w:rsid w:val="002B1C1E"/>
    <w:rsid w:val="002B2CD4"/>
    <w:rsid w:val="002B438D"/>
    <w:rsid w:val="002B5218"/>
    <w:rsid w:val="002B5C9A"/>
    <w:rsid w:val="002B69DE"/>
    <w:rsid w:val="002C0CC8"/>
    <w:rsid w:val="002C0D8A"/>
    <w:rsid w:val="002C22DE"/>
    <w:rsid w:val="002C3497"/>
    <w:rsid w:val="002C381C"/>
    <w:rsid w:val="002C6800"/>
    <w:rsid w:val="002C6CAF"/>
    <w:rsid w:val="002C6EAC"/>
    <w:rsid w:val="002C6F4E"/>
    <w:rsid w:val="002C7507"/>
    <w:rsid w:val="002C7C18"/>
    <w:rsid w:val="002D0495"/>
    <w:rsid w:val="002D0B15"/>
    <w:rsid w:val="002D244F"/>
    <w:rsid w:val="002D316C"/>
    <w:rsid w:val="002D4E0D"/>
    <w:rsid w:val="002D5113"/>
    <w:rsid w:val="002D5E5F"/>
    <w:rsid w:val="002D62BD"/>
    <w:rsid w:val="002D69C5"/>
    <w:rsid w:val="002E0C9E"/>
    <w:rsid w:val="002E17DA"/>
    <w:rsid w:val="002E256B"/>
    <w:rsid w:val="002E311F"/>
    <w:rsid w:val="002E3150"/>
    <w:rsid w:val="002E36A5"/>
    <w:rsid w:val="002E646D"/>
    <w:rsid w:val="002E66D1"/>
    <w:rsid w:val="002E6FE2"/>
    <w:rsid w:val="002E71D1"/>
    <w:rsid w:val="002E7803"/>
    <w:rsid w:val="002E7CCC"/>
    <w:rsid w:val="002F0461"/>
    <w:rsid w:val="002F0C62"/>
    <w:rsid w:val="002F1797"/>
    <w:rsid w:val="002F1AB1"/>
    <w:rsid w:val="002F2165"/>
    <w:rsid w:val="002F3273"/>
    <w:rsid w:val="002F4E68"/>
    <w:rsid w:val="002F5231"/>
    <w:rsid w:val="002F62C8"/>
    <w:rsid w:val="002F76BF"/>
    <w:rsid w:val="00303BC3"/>
    <w:rsid w:val="00303DC7"/>
    <w:rsid w:val="00303EAB"/>
    <w:rsid w:val="00304997"/>
    <w:rsid w:val="00304AE1"/>
    <w:rsid w:val="003060DE"/>
    <w:rsid w:val="003061DA"/>
    <w:rsid w:val="0030652B"/>
    <w:rsid w:val="003065A4"/>
    <w:rsid w:val="00306A01"/>
    <w:rsid w:val="00307170"/>
    <w:rsid w:val="00307B09"/>
    <w:rsid w:val="00307C3C"/>
    <w:rsid w:val="003100DD"/>
    <w:rsid w:val="00311B57"/>
    <w:rsid w:val="00312162"/>
    <w:rsid w:val="00312AC3"/>
    <w:rsid w:val="00312BCF"/>
    <w:rsid w:val="00312C8E"/>
    <w:rsid w:val="00313E74"/>
    <w:rsid w:val="003144A1"/>
    <w:rsid w:val="00314C75"/>
    <w:rsid w:val="003153A8"/>
    <w:rsid w:val="0031593E"/>
    <w:rsid w:val="00316D5F"/>
    <w:rsid w:val="0031756E"/>
    <w:rsid w:val="00317BA2"/>
    <w:rsid w:val="003200FA"/>
    <w:rsid w:val="00320408"/>
    <w:rsid w:val="00320923"/>
    <w:rsid w:val="003210BD"/>
    <w:rsid w:val="00321132"/>
    <w:rsid w:val="003216DF"/>
    <w:rsid w:val="003220E8"/>
    <w:rsid w:val="0032258B"/>
    <w:rsid w:val="003229F4"/>
    <w:rsid w:val="003232DA"/>
    <w:rsid w:val="00323BBD"/>
    <w:rsid w:val="00323E7A"/>
    <w:rsid w:val="0032434E"/>
    <w:rsid w:val="0032489D"/>
    <w:rsid w:val="00324D67"/>
    <w:rsid w:val="00325465"/>
    <w:rsid w:val="003257D6"/>
    <w:rsid w:val="003258FE"/>
    <w:rsid w:val="00325DD7"/>
    <w:rsid w:val="00326923"/>
    <w:rsid w:val="00327000"/>
    <w:rsid w:val="00327B4C"/>
    <w:rsid w:val="00331185"/>
    <w:rsid w:val="003311C4"/>
    <w:rsid w:val="003325DC"/>
    <w:rsid w:val="00332E88"/>
    <w:rsid w:val="00332F2A"/>
    <w:rsid w:val="0033327A"/>
    <w:rsid w:val="0033335D"/>
    <w:rsid w:val="0033352E"/>
    <w:rsid w:val="003335B2"/>
    <w:rsid w:val="0033393C"/>
    <w:rsid w:val="00334866"/>
    <w:rsid w:val="00334B66"/>
    <w:rsid w:val="00334EEE"/>
    <w:rsid w:val="003350E2"/>
    <w:rsid w:val="003351CD"/>
    <w:rsid w:val="003354A2"/>
    <w:rsid w:val="00336A52"/>
    <w:rsid w:val="00337598"/>
    <w:rsid w:val="00337E83"/>
    <w:rsid w:val="00340040"/>
    <w:rsid w:val="003403B1"/>
    <w:rsid w:val="00340828"/>
    <w:rsid w:val="0034087B"/>
    <w:rsid w:val="003408CF"/>
    <w:rsid w:val="00340A67"/>
    <w:rsid w:val="003411FD"/>
    <w:rsid w:val="00341E83"/>
    <w:rsid w:val="00342723"/>
    <w:rsid w:val="00343124"/>
    <w:rsid w:val="0034315C"/>
    <w:rsid w:val="00344E66"/>
    <w:rsid w:val="00345057"/>
    <w:rsid w:val="00345F19"/>
    <w:rsid w:val="00345F93"/>
    <w:rsid w:val="00346830"/>
    <w:rsid w:val="00346CBE"/>
    <w:rsid w:val="0034749D"/>
    <w:rsid w:val="00347544"/>
    <w:rsid w:val="00347A92"/>
    <w:rsid w:val="00347A93"/>
    <w:rsid w:val="00347EF0"/>
    <w:rsid w:val="0035076D"/>
    <w:rsid w:val="003507C3"/>
    <w:rsid w:val="00352523"/>
    <w:rsid w:val="003525A8"/>
    <w:rsid w:val="0035285C"/>
    <w:rsid w:val="0035301A"/>
    <w:rsid w:val="003531E0"/>
    <w:rsid w:val="00354110"/>
    <w:rsid w:val="00354436"/>
    <w:rsid w:val="00354B17"/>
    <w:rsid w:val="00355CBB"/>
    <w:rsid w:val="003568BD"/>
    <w:rsid w:val="00356AD8"/>
    <w:rsid w:val="00357359"/>
    <w:rsid w:val="00357528"/>
    <w:rsid w:val="00357811"/>
    <w:rsid w:val="00357C4C"/>
    <w:rsid w:val="0036394C"/>
    <w:rsid w:val="00363FD8"/>
    <w:rsid w:val="00365104"/>
    <w:rsid w:val="0036522D"/>
    <w:rsid w:val="00367455"/>
    <w:rsid w:val="00367AF4"/>
    <w:rsid w:val="00370708"/>
    <w:rsid w:val="00370739"/>
    <w:rsid w:val="00371D27"/>
    <w:rsid w:val="003720C3"/>
    <w:rsid w:val="00372C35"/>
    <w:rsid w:val="00373294"/>
    <w:rsid w:val="0037358A"/>
    <w:rsid w:val="003736F8"/>
    <w:rsid w:val="00373B1E"/>
    <w:rsid w:val="0037502F"/>
    <w:rsid w:val="0037669D"/>
    <w:rsid w:val="00381503"/>
    <w:rsid w:val="00381670"/>
    <w:rsid w:val="003816C9"/>
    <w:rsid w:val="00383357"/>
    <w:rsid w:val="00383D32"/>
    <w:rsid w:val="00383F4D"/>
    <w:rsid w:val="00384BE1"/>
    <w:rsid w:val="00385987"/>
    <w:rsid w:val="003864AB"/>
    <w:rsid w:val="00391837"/>
    <w:rsid w:val="0039209E"/>
    <w:rsid w:val="003925A9"/>
    <w:rsid w:val="00392EB5"/>
    <w:rsid w:val="00394302"/>
    <w:rsid w:val="00397347"/>
    <w:rsid w:val="00397776"/>
    <w:rsid w:val="003A11A5"/>
    <w:rsid w:val="003A11BB"/>
    <w:rsid w:val="003A15E9"/>
    <w:rsid w:val="003A17EB"/>
    <w:rsid w:val="003A1B5A"/>
    <w:rsid w:val="003A38CA"/>
    <w:rsid w:val="003A3B88"/>
    <w:rsid w:val="003A4779"/>
    <w:rsid w:val="003A47F2"/>
    <w:rsid w:val="003A4EE1"/>
    <w:rsid w:val="003A557C"/>
    <w:rsid w:val="003A5B11"/>
    <w:rsid w:val="003A64AE"/>
    <w:rsid w:val="003A660A"/>
    <w:rsid w:val="003A78E8"/>
    <w:rsid w:val="003A7969"/>
    <w:rsid w:val="003A7F77"/>
    <w:rsid w:val="003B0039"/>
    <w:rsid w:val="003B0393"/>
    <w:rsid w:val="003B12D1"/>
    <w:rsid w:val="003B1435"/>
    <w:rsid w:val="003B14EB"/>
    <w:rsid w:val="003B203F"/>
    <w:rsid w:val="003B29BC"/>
    <w:rsid w:val="003B3CF3"/>
    <w:rsid w:val="003B3FE3"/>
    <w:rsid w:val="003B402C"/>
    <w:rsid w:val="003B4201"/>
    <w:rsid w:val="003B5628"/>
    <w:rsid w:val="003B65B7"/>
    <w:rsid w:val="003B6B48"/>
    <w:rsid w:val="003B6BF2"/>
    <w:rsid w:val="003B7CCD"/>
    <w:rsid w:val="003C0D26"/>
    <w:rsid w:val="003C0F94"/>
    <w:rsid w:val="003C1B80"/>
    <w:rsid w:val="003C1DCB"/>
    <w:rsid w:val="003C2942"/>
    <w:rsid w:val="003C2D0B"/>
    <w:rsid w:val="003C3B82"/>
    <w:rsid w:val="003C6265"/>
    <w:rsid w:val="003C64CD"/>
    <w:rsid w:val="003C6850"/>
    <w:rsid w:val="003C6858"/>
    <w:rsid w:val="003C7C87"/>
    <w:rsid w:val="003C7E40"/>
    <w:rsid w:val="003D0879"/>
    <w:rsid w:val="003D1E80"/>
    <w:rsid w:val="003D2751"/>
    <w:rsid w:val="003D370F"/>
    <w:rsid w:val="003D38DF"/>
    <w:rsid w:val="003D4A19"/>
    <w:rsid w:val="003D4EAF"/>
    <w:rsid w:val="003D65EC"/>
    <w:rsid w:val="003E02F5"/>
    <w:rsid w:val="003E0957"/>
    <w:rsid w:val="003E098D"/>
    <w:rsid w:val="003E0EFE"/>
    <w:rsid w:val="003E1C71"/>
    <w:rsid w:val="003E218A"/>
    <w:rsid w:val="003E241C"/>
    <w:rsid w:val="003E258E"/>
    <w:rsid w:val="003E3064"/>
    <w:rsid w:val="003E349C"/>
    <w:rsid w:val="003E3B26"/>
    <w:rsid w:val="003E3EBE"/>
    <w:rsid w:val="003E489B"/>
    <w:rsid w:val="003E496F"/>
    <w:rsid w:val="003E52FF"/>
    <w:rsid w:val="003E5407"/>
    <w:rsid w:val="003E604E"/>
    <w:rsid w:val="003E680B"/>
    <w:rsid w:val="003E7B5F"/>
    <w:rsid w:val="003E7FEF"/>
    <w:rsid w:val="003F0821"/>
    <w:rsid w:val="003F1247"/>
    <w:rsid w:val="003F220A"/>
    <w:rsid w:val="003F33F8"/>
    <w:rsid w:val="003F3D33"/>
    <w:rsid w:val="003F4BB1"/>
    <w:rsid w:val="003F6C94"/>
    <w:rsid w:val="003F7358"/>
    <w:rsid w:val="003F75CD"/>
    <w:rsid w:val="003F7B91"/>
    <w:rsid w:val="003F7DB9"/>
    <w:rsid w:val="004006C6"/>
    <w:rsid w:val="00401089"/>
    <w:rsid w:val="004013BF"/>
    <w:rsid w:val="00401BD2"/>
    <w:rsid w:val="00402460"/>
    <w:rsid w:val="0040577E"/>
    <w:rsid w:val="00406F30"/>
    <w:rsid w:val="00410300"/>
    <w:rsid w:val="00411C78"/>
    <w:rsid w:val="00411CF7"/>
    <w:rsid w:val="004123B6"/>
    <w:rsid w:val="00413031"/>
    <w:rsid w:val="004130F4"/>
    <w:rsid w:val="00413249"/>
    <w:rsid w:val="004158F9"/>
    <w:rsid w:val="00415ACF"/>
    <w:rsid w:val="00416452"/>
    <w:rsid w:val="00420F40"/>
    <w:rsid w:val="0042315A"/>
    <w:rsid w:val="00423C97"/>
    <w:rsid w:val="00423E9F"/>
    <w:rsid w:val="00424006"/>
    <w:rsid w:val="00424773"/>
    <w:rsid w:val="00424D88"/>
    <w:rsid w:val="00426D38"/>
    <w:rsid w:val="00427087"/>
    <w:rsid w:val="00427DDD"/>
    <w:rsid w:val="004301A0"/>
    <w:rsid w:val="004305E1"/>
    <w:rsid w:val="00431293"/>
    <w:rsid w:val="00431696"/>
    <w:rsid w:val="00431A5E"/>
    <w:rsid w:val="00434F77"/>
    <w:rsid w:val="00435567"/>
    <w:rsid w:val="00436692"/>
    <w:rsid w:val="00436A8C"/>
    <w:rsid w:val="00436E0E"/>
    <w:rsid w:val="0043783C"/>
    <w:rsid w:val="00437C69"/>
    <w:rsid w:val="00440DC0"/>
    <w:rsid w:val="0044357A"/>
    <w:rsid w:val="004456FA"/>
    <w:rsid w:val="00445E93"/>
    <w:rsid w:val="00446DB3"/>
    <w:rsid w:val="00447AD2"/>
    <w:rsid w:val="00451280"/>
    <w:rsid w:val="00451F06"/>
    <w:rsid w:val="004540C6"/>
    <w:rsid w:val="00454C9E"/>
    <w:rsid w:val="004552DD"/>
    <w:rsid w:val="004553E2"/>
    <w:rsid w:val="00455A36"/>
    <w:rsid w:val="00455D73"/>
    <w:rsid w:val="00457567"/>
    <w:rsid w:val="00457911"/>
    <w:rsid w:val="00457D75"/>
    <w:rsid w:val="00457EDE"/>
    <w:rsid w:val="0046092D"/>
    <w:rsid w:val="00461175"/>
    <w:rsid w:val="00461236"/>
    <w:rsid w:val="00461487"/>
    <w:rsid w:val="00461650"/>
    <w:rsid w:val="00461AE4"/>
    <w:rsid w:val="00461DF4"/>
    <w:rsid w:val="0046232D"/>
    <w:rsid w:val="004626D9"/>
    <w:rsid w:val="00462EDC"/>
    <w:rsid w:val="00462FF7"/>
    <w:rsid w:val="004631D6"/>
    <w:rsid w:val="00463AA7"/>
    <w:rsid w:val="00463F10"/>
    <w:rsid w:val="00464B36"/>
    <w:rsid w:val="00466BD5"/>
    <w:rsid w:val="00470072"/>
    <w:rsid w:val="004715BA"/>
    <w:rsid w:val="00472DBD"/>
    <w:rsid w:val="00472E61"/>
    <w:rsid w:val="0047427F"/>
    <w:rsid w:val="00474C2E"/>
    <w:rsid w:val="00475733"/>
    <w:rsid w:val="00475CA1"/>
    <w:rsid w:val="00475FA2"/>
    <w:rsid w:val="00476062"/>
    <w:rsid w:val="0048085B"/>
    <w:rsid w:val="0048107D"/>
    <w:rsid w:val="004813E9"/>
    <w:rsid w:val="004815A8"/>
    <w:rsid w:val="00481897"/>
    <w:rsid w:val="00481D33"/>
    <w:rsid w:val="00481D7E"/>
    <w:rsid w:val="004823DD"/>
    <w:rsid w:val="00482468"/>
    <w:rsid w:val="00482A90"/>
    <w:rsid w:val="004834BD"/>
    <w:rsid w:val="00484505"/>
    <w:rsid w:val="00484C5E"/>
    <w:rsid w:val="004857D9"/>
    <w:rsid w:val="004867C1"/>
    <w:rsid w:val="004877DA"/>
    <w:rsid w:val="00490FA6"/>
    <w:rsid w:val="004911FA"/>
    <w:rsid w:val="00491864"/>
    <w:rsid w:val="00491A59"/>
    <w:rsid w:val="00492FDE"/>
    <w:rsid w:val="0049305C"/>
    <w:rsid w:val="00493ABF"/>
    <w:rsid w:val="004943D3"/>
    <w:rsid w:val="00494479"/>
    <w:rsid w:val="00494B8B"/>
    <w:rsid w:val="00495260"/>
    <w:rsid w:val="0049605E"/>
    <w:rsid w:val="00496419"/>
    <w:rsid w:val="00497203"/>
    <w:rsid w:val="00497917"/>
    <w:rsid w:val="00497A72"/>
    <w:rsid w:val="004A0203"/>
    <w:rsid w:val="004A2758"/>
    <w:rsid w:val="004A2B41"/>
    <w:rsid w:val="004A5210"/>
    <w:rsid w:val="004A52A8"/>
    <w:rsid w:val="004A5345"/>
    <w:rsid w:val="004A585A"/>
    <w:rsid w:val="004A7A95"/>
    <w:rsid w:val="004B0698"/>
    <w:rsid w:val="004B2A30"/>
    <w:rsid w:val="004B3810"/>
    <w:rsid w:val="004B4260"/>
    <w:rsid w:val="004B4550"/>
    <w:rsid w:val="004B4931"/>
    <w:rsid w:val="004B51FD"/>
    <w:rsid w:val="004B5328"/>
    <w:rsid w:val="004B65E4"/>
    <w:rsid w:val="004B7795"/>
    <w:rsid w:val="004B7C0B"/>
    <w:rsid w:val="004C02E8"/>
    <w:rsid w:val="004C05BB"/>
    <w:rsid w:val="004C10D9"/>
    <w:rsid w:val="004C19AD"/>
    <w:rsid w:val="004C2928"/>
    <w:rsid w:val="004C4886"/>
    <w:rsid w:val="004C4CF5"/>
    <w:rsid w:val="004C571D"/>
    <w:rsid w:val="004C7484"/>
    <w:rsid w:val="004D1D6E"/>
    <w:rsid w:val="004D26FC"/>
    <w:rsid w:val="004D2805"/>
    <w:rsid w:val="004D2C01"/>
    <w:rsid w:val="004D3782"/>
    <w:rsid w:val="004D5159"/>
    <w:rsid w:val="004D6D8B"/>
    <w:rsid w:val="004D6EE3"/>
    <w:rsid w:val="004E0085"/>
    <w:rsid w:val="004E00E4"/>
    <w:rsid w:val="004E0986"/>
    <w:rsid w:val="004E1295"/>
    <w:rsid w:val="004E5C84"/>
    <w:rsid w:val="004E6438"/>
    <w:rsid w:val="004E651D"/>
    <w:rsid w:val="004E759A"/>
    <w:rsid w:val="004E792F"/>
    <w:rsid w:val="004F05D5"/>
    <w:rsid w:val="004F2A58"/>
    <w:rsid w:val="004F491A"/>
    <w:rsid w:val="004F4A43"/>
    <w:rsid w:val="004F54E5"/>
    <w:rsid w:val="004F627C"/>
    <w:rsid w:val="004F6929"/>
    <w:rsid w:val="004F6999"/>
    <w:rsid w:val="004F7906"/>
    <w:rsid w:val="005000BD"/>
    <w:rsid w:val="005004D0"/>
    <w:rsid w:val="0050286B"/>
    <w:rsid w:val="00502BAA"/>
    <w:rsid w:val="00502C56"/>
    <w:rsid w:val="00503856"/>
    <w:rsid w:val="0050492D"/>
    <w:rsid w:val="005050CF"/>
    <w:rsid w:val="00505151"/>
    <w:rsid w:val="00506116"/>
    <w:rsid w:val="00506B3A"/>
    <w:rsid w:val="005074CC"/>
    <w:rsid w:val="00507F7E"/>
    <w:rsid w:val="005102B2"/>
    <w:rsid w:val="00512E01"/>
    <w:rsid w:val="005130D2"/>
    <w:rsid w:val="005136B8"/>
    <w:rsid w:val="00515E97"/>
    <w:rsid w:val="00515F8A"/>
    <w:rsid w:val="0051723A"/>
    <w:rsid w:val="005176AD"/>
    <w:rsid w:val="00517A10"/>
    <w:rsid w:val="00517A7A"/>
    <w:rsid w:val="00520718"/>
    <w:rsid w:val="005209EA"/>
    <w:rsid w:val="00521C0B"/>
    <w:rsid w:val="00522770"/>
    <w:rsid w:val="005229D4"/>
    <w:rsid w:val="00522F91"/>
    <w:rsid w:val="0052466C"/>
    <w:rsid w:val="00524AA5"/>
    <w:rsid w:val="00524FF0"/>
    <w:rsid w:val="005263FD"/>
    <w:rsid w:val="00527232"/>
    <w:rsid w:val="0052755F"/>
    <w:rsid w:val="0052782A"/>
    <w:rsid w:val="00527E4E"/>
    <w:rsid w:val="005303F6"/>
    <w:rsid w:val="00530B59"/>
    <w:rsid w:val="00531111"/>
    <w:rsid w:val="005316A9"/>
    <w:rsid w:val="0053209D"/>
    <w:rsid w:val="005325CD"/>
    <w:rsid w:val="00532E3C"/>
    <w:rsid w:val="00533AA3"/>
    <w:rsid w:val="00533E9B"/>
    <w:rsid w:val="0053481A"/>
    <w:rsid w:val="005354E8"/>
    <w:rsid w:val="0053591A"/>
    <w:rsid w:val="00535C32"/>
    <w:rsid w:val="00536503"/>
    <w:rsid w:val="0053656B"/>
    <w:rsid w:val="005374FC"/>
    <w:rsid w:val="00537E54"/>
    <w:rsid w:val="00540407"/>
    <w:rsid w:val="005411F6"/>
    <w:rsid w:val="00541282"/>
    <w:rsid w:val="0054170B"/>
    <w:rsid w:val="00542F7F"/>
    <w:rsid w:val="00543817"/>
    <w:rsid w:val="00544180"/>
    <w:rsid w:val="00544E0C"/>
    <w:rsid w:val="00546430"/>
    <w:rsid w:val="00550252"/>
    <w:rsid w:val="005508C4"/>
    <w:rsid w:val="00550B3B"/>
    <w:rsid w:val="00550C2D"/>
    <w:rsid w:val="00550C78"/>
    <w:rsid w:val="00550DC3"/>
    <w:rsid w:val="00552140"/>
    <w:rsid w:val="0055264F"/>
    <w:rsid w:val="00552DBB"/>
    <w:rsid w:val="00552E5A"/>
    <w:rsid w:val="00553295"/>
    <w:rsid w:val="0055428E"/>
    <w:rsid w:val="005557E8"/>
    <w:rsid w:val="005567A0"/>
    <w:rsid w:val="005600A9"/>
    <w:rsid w:val="00560858"/>
    <w:rsid w:val="00561EE4"/>
    <w:rsid w:val="005621ED"/>
    <w:rsid w:val="00565022"/>
    <w:rsid w:val="005653C3"/>
    <w:rsid w:val="005653E3"/>
    <w:rsid w:val="00566114"/>
    <w:rsid w:val="00566F6F"/>
    <w:rsid w:val="005673D1"/>
    <w:rsid w:val="00567BA4"/>
    <w:rsid w:val="00571307"/>
    <w:rsid w:val="005721EF"/>
    <w:rsid w:val="00572533"/>
    <w:rsid w:val="00572A3B"/>
    <w:rsid w:val="0057321A"/>
    <w:rsid w:val="005732E0"/>
    <w:rsid w:val="00573663"/>
    <w:rsid w:val="00573671"/>
    <w:rsid w:val="0057373F"/>
    <w:rsid w:val="00574213"/>
    <w:rsid w:val="00574589"/>
    <w:rsid w:val="005755C6"/>
    <w:rsid w:val="00576004"/>
    <w:rsid w:val="005762AD"/>
    <w:rsid w:val="0057633E"/>
    <w:rsid w:val="005764A3"/>
    <w:rsid w:val="00576B8F"/>
    <w:rsid w:val="00576D88"/>
    <w:rsid w:val="0057773C"/>
    <w:rsid w:val="005779C7"/>
    <w:rsid w:val="005821E7"/>
    <w:rsid w:val="005828C9"/>
    <w:rsid w:val="00582AB2"/>
    <w:rsid w:val="00582E1D"/>
    <w:rsid w:val="00583662"/>
    <w:rsid w:val="00584C47"/>
    <w:rsid w:val="00584F22"/>
    <w:rsid w:val="00585F1D"/>
    <w:rsid w:val="005861B2"/>
    <w:rsid w:val="00586EC2"/>
    <w:rsid w:val="00586F38"/>
    <w:rsid w:val="00587B14"/>
    <w:rsid w:val="005903EB"/>
    <w:rsid w:val="00590C11"/>
    <w:rsid w:val="00591765"/>
    <w:rsid w:val="00592DBB"/>
    <w:rsid w:val="0059445A"/>
    <w:rsid w:val="0059471D"/>
    <w:rsid w:val="00594721"/>
    <w:rsid w:val="00594C0D"/>
    <w:rsid w:val="005959ED"/>
    <w:rsid w:val="00597CA6"/>
    <w:rsid w:val="005A272D"/>
    <w:rsid w:val="005A2B45"/>
    <w:rsid w:val="005A368F"/>
    <w:rsid w:val="005A3BFC"/>
    <w:rsid w:val="005A5764"/>
    <w:rsid w:val="005A5C2B"/>
    <w:rsid w:val="005A5CA6"/>
    <w:rsid w:val="005A5FCB"/>
    <w:rsid w:val="005A64A9"/>
    <w:rsid w:val="005A7627"/>
    <w:rsid w:val="005A77F4"/>
    <w:rsid w:val="005B064B"/>
    <w:rsid w:val="005B176C"/>
    <w:rsid w:val="005B1A19"/>
    <w:rsid w:val="005B1CCE"/>
    <w:rsid w:val="005B2809"/>
    <w:rsid w:val="005B358D"/>
    <w:rsid w:val="005B45D2"/>
    <w:rsid w:val="005B49B3"/>
    <w:rsid w:val="005B4CC0"/>
    <w:rsid w:val="005B6B4A"/>
    <w:rsid w:val="005C2D24"/>
    <w:rsid w:val="005C3DCF"/>
    <w:rsid w:val="005C42B2"/>
    <w:rsid w:val="005C42F4"/>
    <w:rsid w:val="005C47BB"/>
    <w:rsid w:val="005C4914"/>
    <w:rsid w:val="005C59CF"/>
    <w:rsid w:val="005C6667"/>
    <w:rsid w:val="005C773C"/>
    <w:rsid w:val="005D02C9"/>
    <w:rsid w:val="005D0B05"/>
    <w:rsid w:val="005D0E2C"/>
    <w:rsid w:val="005D0E70"/>
    <w:rsid w:val="005D11AF"/>
    <w:rsid w:val="005D1E44"/>
    <w:rsid w:val="005D1F74"/>
    <w:rsid w:val="005D22F4"/>
    <w:rsid w:val="005D30BA"/>
    <w:rsid w:val="005D3820"/>
    <w:rsid w:val="005D3D1D"/>
    <w:rsid w:val="005D3FA6"/>
    <w:rsid w:val="005D43EE"/>
    <w:rsid w:val="005D5C16"/>
    <w:rsid w:val="005D7D11"/>
    <w:rsid w:val="005E173F"/>
    <w:rsid w:val="005E21F1"/>
    <w:rsid w:val="005E279A"/>
    <w:rsid w:val="005E4172"/>
    <w:rsid w:val="005E4423"/>
    <w:rsid w:val="005E467B"/>
    <w:rsid w:val="005E492B"/>
    <w:rsid w:val="005E4AA7"/>
    <w:rsid w:val="005E4E20"/>
    <w:rsid w:val="005E53B7"/>
    <w:rsid w:val="005E5B32"/>
    <w:rsid w:val="005E630A"/>
    <w:rsid w:val="005E64E1"/>
    <w:rsid w:val="005E7901"/>
    <w:rsid w:val="005F0786"/>
    <w:rsid w:val="005F144F"/>
    <w:rsid w:val="005F1F55"/>
    <w:rsid w:val="005F1F70"/>
    <w:rsid w:val="005F2522"/>
    <w:rsid w:val="005F28C2"/>
    <w:rsid w:val="005F399D"/>
    <w:rsid w:val="005F5910"/>
    <w:rsid w:val="005F6185"/>
    <w:rsid w:val="0060032B"/>
    <w:rsid w:val="006022ED"/>
    <w:rsid w:val="00602B49"/>
    <w:rsid w:val="00602EFB"/>
    <w:rsid w:val="006031E4"/>
    <w:rsid w:val="0060411E"/>
    <w:rsid w:val="00604926"/>
    <w:rsid w:val="0060532A"/>
    <w:rsid w:val="0060551D"/>
    <w:rsid w:val="006064FD"/>
    <w:rsid w:val="00607322"/>
    <w:rsid w:val="00607BFF"/>
    <w:rsid w:val="00607E94"/>
    <w:rsid w:val="00610E79"/>
    <w:rsid w:val="0061118B"/>
    <w:rsid w:val="00611778"/>
    <w:rsid w:val="00611E5D"/>
    <w:rsid w:val="00612891"/>
    <w:rsid w:val="00615200"/>
    <w:rsid w:val="0061635F"/>
    <w:rsid w:val="0061748F"/>
    <w:rsid w:val="006177A5"/>
    <w:rsid w:val="00617D6A"/>
    <w:rsid w:val="00621087"/>
    <w:rsid w:val="00622B24"/>
    <w:rsid w:val="006233E4"/>
    <w:rsid w:val="006236D1"/>
    <w:rsid w:val="00623888"/>
    <w:rsid w:val="00623B67"/>
    <w:rsid w:val="00624C53"/>
    <w:rsid w:val="006267F1"/>
    <w:rsid w:val="00626C62"/>
    <w:rsid w:val="00630127"/>
    <w:rsid w:val="00630C92"/>
    <w:rsid w:val="00631CE6"/>
    <w:rsid w:val="006339D7"/>
    <w:rsid w:val="00634C3E"/>
    <w:rsid w:val="00635098"/>
    <w:rsid w:val="00635BEF"/>
    <w:rsid w:val="00635EC5"/>
    <w:rsid w:val="00636695"/>
    <w:rsid w:val="00636A60"/>
    <w:rsid w:val="00636BE0"/>
    <w:rsid w:val="00636C91"/>
    <w:rsid w:val="006376AB"/>
    <w:rsid w:val="00637DA5"/>
    <w:rsid w:val="006403EF"/>
    <w:rsid w:val="00642017"/>
    <w:rsid w:val="006427F0"/>
    <w:rsid w:val="00644ECF"/>
    <w:rsid w:val="00644FF4"/>
    <w:rsid w:val="00644FF6"/>
    <w:rsid w:val="00646608"/>
    <w:rsid w:val="0064697E"/>
    <w:rsid w:val="00646F89"/>
    <w:rsid w:val="006472E0"/>
    <w:rsid w:val="00647E29"/>
    <w:rsid w:val="0065041A"/>
    <w:rsid w:val="00652177"/>
    <w:rsid w:val="00652214"/>
    <w:rsid w:val="00652659"/>
    <w:rsid w:val="00652789"/>
    <w:rsid w:val="0065319F"/>
    <w:rsid w:val="006531A8"/>
    <w:rsid w:val="006538AE"/>
    <w:rsid w:val="0065392F"/>
    <w:rsid w:val="00654875"/>
    <w:rsid w:val="0065522A"/>
    <w:rsid w:val="00655698"/>
    <w:rsid w:val="0065630E"/>
    <w:rsid w:val="006565A8"/>
    <w:rsid w:val="006569F0"/>
    <w:rsid w:val="00657D0F"/>
    <w:rsid w:val="0066005C"/>
    <w:rsid w:val="00660BDD"/>
    <w:rsid w:val="006618DB"/>
    <w:rsid w:val="00661989"/>
    <w:rsid w:val="00661A42"/>
    <w:rsid w:val="0066367A"/>
    <w:rsid w:val="0066372B"/>
    <w:rsid w:val="006650F4"/>
    <w:rsid w:val="00665456"/>
    <w:rsid w:val="00665BA6"/>
    <w:rsid w:val="006664F2"/>
    <w:rsid w:val="006668DE"/>
    <w:rsid w:val="00667379"/>
    <w:rsid w:val="00667D07"/>
    <w:rsid w:val="00667DC6"/>
    <w:rsid w:val="00670503"/>
    <w:rsid w:val="00670C13"/>
    <w:rsid w:val="00671E4F"/>
    <w:rsid w:val="00672486"/>
    <w:rsid w:val="006725DD"/>
    <w:rsid w:val="00672D74"/>
    <w:rsid w:val="00674F01"/>
    <w:rsid w:val="00675B21"/>
    <w:rsid w:val="00676CDD"/>
    <w:rsid w:val="00676E11"/>
    <w:rsid w:val="00677AE7"/>
    <w:rsid w:val="00677BE6"/>
    <w:rsid w:val="00680613"/>
    <w:rsid w:val="00680B63"/>
    <w:rsid w:val="00680DA2"/>
    <w:rsid w:val="00680EC4"/>
    <w:rsid w:val="0068121B"/>
    <w:rsid w:val="00681D6B"/>
    <w:rsid w:val="00682179"/>
    <w:rsid w:val="00682A95"/>
    <w:rsid w:val="00684417"/>
    <w:rsid w:val="006853B9"/>
    <w:rsid w:val="00686AB0"/>
    <w:rsid w:val="00686BA3"/>
    <w:rsid w:val="00687411"/>
    <w:rsid w:val="006908FD"/>
    <w:rsid w:val="00691175"/>
    <w:rsid w:val="0069156B"/>
    <w:rsid w:val="00691AEA"/>
    <w:rsid w:val="0069226E"/>
    <w:rsid w:val="006923D0"/>
    <w:rsid w:val="00693B3E"/>
    <w:rsid w:val="00693D04"/>
    <w:rsid w:val="00693EF3"/>
    <w:rsid w:val="006942BB"/>
    <w:rsid w:val="006943A2"/>
    <w:rsid w:val="00694DA6"/>
    <w:rsid w:val="00695A63"/>
    <w:rsid w:val="0069742A"/>
    <w:rsid w:val="00697A80"/>
    <w:rsid w:val="006A0856"/>
    <w:rsid w:val="006A0C08"/>
    <w:rsid w:val="006A0E3D"/>
    <w:rsid w:val="006A14B2"/>
    <w:rsid w:val="006A2000"/>
    <w:rsid w:val="006A3E5D"/>
    <w:rsid w:val="006A4974"/>
    <w:rsid w:val="006A4BF5"/>
    <w:rsid w:val="006A4FA2"/>
    <w:rsid w:val="006A5506"/>
    <w:rsid w:val="006A6CA4"/>
    <w:rsid w:val="006B03C1"/>
    <w:rsid w:val="006B0750"/>
    <w:rsid w:val="006B0897"/>
    <w:rsid w:val="006B0AA4"/>
    <w:rsid w:val="006B161E"/>
    <w:rsid w:val="006B22B5"/>
    <w:rsid w:val="006B2F7C"/>
    <w:rsid w:val="006B64CD"/>
    <w:rsid w:val="006B6A58"/>
    <w:rsid w:val="006B6F19"/>
    <w:rsid w:val="006B70A2"/>
    <w:rsid w:val="006B7A4F"/>
    <w:rsid w:val="006C0021"/>
    <w:rsid w:val="006C15F7"/>
    <w:rsid w:val="006C16DC"/>
    <w:rsid w:val="006C1BEF"/>
    <w:rsid w:val="006C20E7"/>
    <w:rsid w:val="006C370D"/>
    <w:rsid w:val="006C45E1"/>
    <w:rsid w:val="006C50F4"/>
    <w:rsid w:val="006C57A3"/>
    <w:rsid w:val="006C5AA1"/>
    <w:rsid w:val="006C6BC8"/>
    <w:rsid w:val="006C7329"/>
    <w:rsid w:val="006D15DE"/>
    <w:rsid w:val="006D1DB9"/>
    <w:rsid w:val="006D29C9"/>
    <w:rsid w:val="006D2E90"/>
    <w:rsid w:val="006D35EB"/>
    <w:rsid w:val="006D391C"/>
    <w:rsid w:val="006D3FFA"/>
    <w:rsid w:val="006D42C9"/>
    <w:rsid w:val="006D52C9"/>
    <w:rsid w:val="006D5466"/>
    <w:rsid w:val="006D5619"/>
    <w:rsid w:val="006D71A2"/>
    <w:rsid w:val="006D7BA8"/>
    <w:rsid w:val="006E02FD"/>
    <w:rsid w:val="006E0415"/>
    <w:rsid w:val="006E2E78"/>
    <w:rsid w:val="006E3329"/>
    <w:rsid w:val="006E5037"/>
    <w:rsid w:val="006E608A"/>
    <w:rsid w:val="006E641E"/>
    <w:rsid w:val="006E6593"/>
    <w:rsid w:val="006E75FB"/>
    <w:rsid w:val="006E7823"/>
    <w:rsid w:val="006F07B1"/>
    <w:rsid w:val="006F0B73"/>
    <w:rsid w:val="006F102F"/>
    <w:rsid w:val="006F2B9B"/>
    <w:rsid w:val="006F358C"/>
    <w:rsid w:val="006F37D9"/>
    <w:rsid w:val="006F391D"/>
    <w:rsid w:val="006F3ABF"/>
    <w:rsid w:val="006F3D7A"/>
    <w:rsid w:val="006F4726"/>
    <w:rsid w:val="006F524B"/>
    <w:rsid w:val="006F5704"/>
    <w:rsid w:val="006F60DD"/>
    <w:rsid w:val="006F6A26"/>
    <w:rsid w:val="006F74A2"/>
    <w:rsid w:val="006F757C"/>
    <w:rsid w:val="007006EB"/>
    <w:rsid w:val="00700BBD"/>
    <w:rsid w:val="00700D1A"/>
    <w:rsid w:val="00701218"/>
    <w:rsid w:val="00701238"/>
    <w:rsid w:val="007018E0"/>
    <w:rsid w:val="00701E94"/>
    <w:rsid w:val="0070315A"/>
    <w:rsid w:val="007049AF"/>
    <w:rsid w:val="00704F0B"/>
    <w:rsid w:val="0070513A"/>
    <w:rsid w:val="00705C01"/>
    <w:rsid w:val="00705F95"/>
    <w:rsid w:val="0070605D"/>
    <w:rsid w:val="0070798F"/>
    <w:rsid w:val="007105CD"/>
    <w:rsid w:val="00711828"/>
    <w:rsid w:val="00711BDC"/>
    <w:rsid w:val="00711DEC"/>
    <w:rsid w:val="00711ED4"/>
    <w:rsid w:val="00713728"/>
    <w:rsid w:val="00714B3B"/>
    <w:rsid w:val="0071628F"/>
    <w:rsid w:val="00717229"/>
    <w:rsid w:val="007172F4"/>
    <w:rsid w:val="007173C3"/>
    <w:rsid w:val="00717756"/>
    <w:rsid w:val="00720063"/>
    <w:rsid w:val="007202E7"/>
    <w:rsid w:val="00720670"/>
    <w:rsid w:val="00720EDC"/>
    <w:rsid w:val="007212E8"/>
    <w:rsid w:val="007227F8"/>
    <w:rsid w:val="00723EF2"/>
    <w:rsid w:val="007246B3"/>
    <w:rsid w:val="00724C66"/>
    <w:rsid w:val="007250BC"/>
    <w:rsid w:val="00725F3E"/>
    <w:rsid w:val="0072636E"/>
    <w:rsid w:val="00726BCD"/>
    <w:rsid w:val="00726F63"/>
    <w:rsid w:val="007272E7"/>
    <w:rsid w:val="007300F0"/>
    <w:rsid w:val="00730180"/>
    <w:rsid w:val="007307BB"/>
    <w:rsid w:val="007309B3"/>
    <w:rsid w:val="0073164D"/>
    <w:rsid w:val="0073172C"/>
    <w:rsid w:val="00731AC9"/>
    <w:rsid w:val="007320DD"/>
    <w:rsid w:val="00732615"/>
    <w:rsid w:val="007329A6"/>
    <w:rsid w:val="00732A4C"/>
    <w:rsid w:val="00732A8B"/>
    <w:rsid w:val="00732A9B"/>
    <w:rsid w:val="00733338"/>
    <w:rsid w:val="00733554"/>
    <w:rsid w:val="00733632"/>
    <w:rsid w:val="00733664"/>
    <w:rsid w:val="0073384B"/>
    <w:rsid w:val="00733944"/>
    <w:rsid w:val="00733FD2"/>
    <w:rsid w:val="00734524"/>
    <w:rsid w:val="00734F4B"/>
    <w:rsid w:val="007350C4"/>
    <w:rsid w:val="00735AFC"/>
    <w:rsid w:val="0073731F"/>
    <w:rsid w:val="00737F6A"/>
    <w:rsid w:val="00740410"/>
    <w:rsid w:val="007409A4"/>
    <w:rsid w:val="007410E3"/>
    <w:rsid w:val="00741A23"/>
    <w:rsid w:val="00741D25"/>
    <w:rsid w:val="00741E0D"/>
    <w:rsid w:val="0074227B"/>
    <w:rsid w:val="00742634"/>
    <w:rsid w:val="007426AC"/>
    <w:rsid w:val="00744905"/>
    <w:rsid w:val="00744E6B"/>
    <w:rsid w:val="00745897"/>
    <w:rsid w:val="00745BAA"/>
    <w:rsid w:val="00745ECB"/>
    <w:rsid w:val="00746625"/>
    <w:rsid w:val="00746A8A"/>
    <w:rsid w:val="00747208"/>
    <w:rsid w:val="007472A1"/>
    <w:rsid w:val="007478D6"/>
    <w:rsid w:val="007502C7"/>
    <w:rsid w:val="0075145F"/>
    <w:rsid w:val="00752103"/>
    <w:rsid w:val="00753818"/>
    <w:rsid w:val="007542C7"/>
    <w:rsid w:val="00754992"/>
    <w:rsid w:val="00756821"/>
    <w:rsid w:val="00756FAE"/>
    <w:rsid w:val="00757486"/>
    <w:rsid w:val="00757FC2"/>
    <w:rsid w:val="007601CE"/>
    <w:rsid w:val="00760C53"/>
    <w:rsid w:val="007614A7"/>
    <w:rsid w:val="007624B1"/>
    <w:rsid w:val="00762D91"/>
    <w:rsid w:val="0076358C"/>
    <w:rsid w:val="007635EF"/>
    <w:rsid w:val="007636EB"/>
    <w:rsid w:val="00763CCF"/>
    <w:rsid w:val="00763E71"/>
    <w:rsid w:val="00765F5E"/>
    <w:rsid w:val="007661EA"/>
    <w:rsid w:val="007664FC"/>
    <w:rsid w:val="007666F9"/>
    <w:rsid w:val="00766CC1"/>
    <w:rsid w:val="007674D1"/>
    <w:rsid w:val="0077025C"/>
    <w:rsid w:val="0077067C"/>
    <w:rsid w:val="007706F0"/>
    <w:rsid w:val="0077129C"/>
    <w:rsid w:val="00771C5A"/>
    <w:rsid w:val="007738C9"/>
    <w:rsid w:val="00773AC0"/>
    <w:rsid w:val="00773B9D"/>
    <w:rsid w:val="00773CD6"/>
    <w:rsid w:val="0077586D"/>
    <w:rsid w:val="00775F91"/>
    <w:rsid w:val="00776B4B"/>
    <w:rsid w:val="00777DE5"/>
    <w:rsid w:val="007805D4"/>
    <w:rsid w:val="00780C25"/>
    <w:rsid w:val="00780DCB"/>
    <w:rsid w:val="007816F9"/>
    <w:rsid w:val="00781921"/>
    <w:rsid w:val="00781F8D"/>
    <w:rsid w:val="00782AAB"/>
    <w:rsid w:val="00782EFD"/>
    <w:rsid w:val="007844AE"/>
    <w:rsid w:val="007847B8"/>
    <w:rsid w:val="007849F1"/>
    <w:rsid w:val="00787E55"/>
    <w:rsid w:val="00790395"/>
    <w:rsid w:val="00790A72"/>
    <w:rsid w:val="00790DE5"/>
    <w:rsid w:val="0079147A"/>
    <w:rsid w:val="0079191B"/>
    <w:rsid w:val="00791C8E"/>
    <w:rsid w:val="007927AF"/>
    <w:rsid w:val="00792ABC"/>
    <w:rsid w:val="00792E78"/>
    <w:rsid w:val="00793EA4"/>
    <w:rsid w:val="0079466A"/>
    <w:rsid w:val="00795522"/>
    <w:rsid w:val="00795612"/>
    <w:rsid w:val="00795E33"/>
    <w:rsid w:val="0079620D"/>
    <w:rsid w:val="0079622C"/>
    <w:rsid w:val="00796507"/>
    <w:rsid w:val="00796836"/>
    <w:rsid w:val="00797054"/>
    <w:rsid w:val="007972EE"/>
    <w:rsid w:val="00797DE2"/>
    <w:rsid w:val="007A0B00"/>
    <w:rsid w:val="007A1676"/>
    <w:rsid w:val="007A2DF1"/>
    <w:rsid w:val="007A351C"/>
    <w:rsid w:val="007A3F32"/>
    <w:rsid w:val="007A426B"/>
    <w:rsid w:val="007A5046"/>
    <w:rsid w:val="007A6527"/>
    <w:rsid w:val="007A7C3E"/>
    <w:rsid w:val="007B0187"/>
    <w:rsid w:val="007B118D"/>
    <w:rsid w:val="007B15B8"/>
    <w:rsid w:val="007B1F2A"/>
    <w:rsid w:val="007B2172"/>
    <w:rsid w:val="007B399E"/>
    <w:rsid w:val="007B47D5"/>
    <w:rsid w:val="007B52E2"/>
    <w:rsid w:val="007B597E"/>
    <w:rsid w:val="007B5AD0"/>
    <w:rsid w:val="007B6C6B"/>
    <w:rsid w:val="007B7D06"/>
    <w:rsid w:val="007B7EB8"/>
    <w:rsid w:val="007C0AD8"/>
    <w:rsid w:val="007C0B7D"/>
    <w:rsid w:val="007C202E"/>
    <w:rsid w:val="007C2A5D"/>
    <w:rsid w:val="007C3807"/>
    <w:rsid w:val="007C448E"/>
    <w:rsid w:val="007C4F4B"/>
    <w:rsid w:val="007C58A4"/>
    <w:rsid w:val="007C5B8C"/>
    <w:rsid w:val="007C5FFF"/>
    <w:rsid w:val="007C6552"/>
    <w:rsid w:val="007C7BE6"/>
    <w:rsid w:val="007D03AE"/>
    <w:rsid w:val="007D0AD0"/>
    <w:rsid w:val="007D1073"/>
    <w:rsid w:val="007D1616"/>
    <w:rsid w:val="007D181F"/>
    <w:rsid w:val="007D2238"/>
    <w:rsid w:val="007D30DB"/>
    <w:rsid w:val="007D38FD"/>
    <w:rsid w:val="007D3DCB"/>
    <w:rsid w:val="007D3EA1"/>
    <w:rsid w:val="007D3FF2"/>
    <w:rsid w:val="007D47F2"/>
    <w:rsid w:val="007D69FC"/>
    <w:rsid w:val="007D6BF6"/>
    <w:rsid w:val="007E1486"/>
    <w:rsid w:val="007E18FF"/>
    <w:rsid w:val="007E3451"/>
    <w:rsid w:val="007E37AE"/>
    <w:rsid w:val="007E45E5"/>
    <w:rsid w:val="007E4607"/>
    <w:rsid w:val="007E4870"/>
    <w:rsid w:val="007E49DD"/>
    <w:rsid w:val="007E516B"/>
    <w:rsid w:val="007E5BC4"/>
    <w:rsid w:val="007E6441"/>
    <w:rsid w:val="007E7DA5"/>
    <w:rsid w:val="007F0D52"/>
    <w:rsid w:val="007F0DCA"/>
    <w:rsid w:val="007F1A31"/>
    <w:rsid w:val="007F29E6"/>
    <w:rsid w:val="007F2E68"/>
    <w:rsid w:val="007F4716"/>
    <w:rsid w:val="007F4BAD"/>
    <w:rsid w:val="007F5E41"/>
    <w:rsid w:val="007F6728"/>
    <w:rsid w:val="007F6A41"/>
    <w:rsid w:val="00800E39"/>
    <w:rsid w:val="008016B1"/>
    <w:rsid w:val="00804B98"/>
    <w:rsid w:val="0080517B"/>
    <w:rsid w:val="0080524D"/>
    <w:rsid w:val="00805FDA"/>
    <w:rsid w:val="00806214"/>
    <w:rsid w:val="008074FA"/>
    <w:rsid w:val="00810044"/>
    <w:rsid w:val="00810125"/>
    <w:rsid w:val="00810C7E"/>
    <w:rsid w:val="00810D0E"/>
    <w:rsid w:val="00812B0F"/>
    <w:rsid w:val="008146FD"/>
    <w:rsid w:val="00814C3F"/>
    <w:rsid w:val="0081529F"/>
    <w:rsid w:val="0081680D"/>
    <w:rsid w:val="00817898"/>
    <w:rsid w:val="00817D50"/>
    <w:rsid w:val="00817FAC"/>
    <w:rsid w:val="00820BC1"/>
    <w:rsid w:val="00820F92"/>
    <w:rsid w:val="008210FB"/>
    <w:rsid w:val="008221FD"/>
    <w:rsid w:val="0082220C"/>
    <w:rsid w:val="00822478"/>
    <w:rsid w:val="00822644"/>
    <w:rsid w:val="008227AC"/>
    <w:rsid w:val="008227FF"/>
    <w:rsid w:val="00822FEE"/>
    <w:rsid w:val="008235B8"/>
    <w:rsid w:val="00823D4B"/>
    <w:rsid w:val="00825C72"/>
    <w:rsid w:val="00826281"/>
    <w:rsid w:val="008269AB"/>
    <w:rsid w:val="00827612"/>
    <w:rsid w:val="00827C45"/>
    <w:rsid w:val="00827DB0"/>
    <w:rsid w:val="00830825"/>
    <w:rsid w:val="00831420"/>
    <w:rsid w:val="00831B52"/>
    <w:rsid w:val="008329E7"/>
    <w:rsid w:val="008331E2"/>
    <w:rsid w:val="00833348"/>
    <w:rsid w:val="00833BB7"/>
    <w:rsid w:val="00833EF5"/>
    <w:rsid w:val="00834D94"/>
    <w:rsid w:val="00835C58"/>
    <w:rsid w:val="00836C34"/>
    <w:rsid w:val="008370FF"/>
    <w:rsid w:val="0083755F"/>
    <w:rsid w:val="0084002A"/>
    <w:rsid w:val="0084040A"/>
    <w:rsid w:val="008407FF"/>
    <w:rsid w:val="008411AE"/>
    <w:rsid w:val="0084144C"/>
    <w:rsid w:val="00841FCE"/>
    <w:rsid w:val="00842228"/>
    <w:rsid w:val="0084232F"/>
    <w:rsid w:val="0084357F"/>
    <w:rsid w:val="00843DAA"/>
    <w:rsid w:val="0084497E"/>
    <w:rsid w:val="00844B4B"/>
    <w:rsid w:val="00844B6A"/>
    <w:rsid w:val="00845960"/>
    <w:rsid w:val="008459BC"/>
    <w:rsid w:val="00847A4F"/>
    <w:rsid w:val="00851F21"/>
    <w:rsid w:val="0085236F"/>
    <w:rsid w:val="0085475A"/>
    <w:rsid w:val="008552B9"/>
    <w:rsid w:val="008554D0"/>
    <w:rsid w:val="00855CDA"/>
    <w:rsid w:val="00855F33"/>
    <w:rsid w:val="008563CE"/>
    <w:rsid w:val="00856A2B"/>
    <w:rsid w:val="008600FA"/>
    <w:rsid w:val="0086149D"/>
    <w:rsid w:val="00863FB0"/>
    <w:rsid w:val="0086610C"/>
    <w:rsid w:val="008679CF"/>
    <w:rsid w:val="00867F26"/>
    <w:rsid w:val="008708A2"/>
    <w:rsid w:val="008712ED"/>
    <w:rsid w:val="00871B09"/>
    <w:rsid w:val="00871C11"/>
    <w:rsid w:val="00872EE1"/>
    <w:rsid w:val="00873E62"/>
    <w:rsid w:val="00874304"/>
    <w:rsid w:val="0087431B"/>
    <w:rsid w:val="00874BB5"/>
    <w:rsid w:val="0087504A"/>
    <w:rsid w:val="00875812"/>
    <w:rsid w:val="008758F3"/>
    <w:rsid w:val="00876DE6"/>
    <w:rsid w:val="00877035"/>
    <w:rsid w:val="0087711F"/>
    <w:rsid w:val="008803F8"/>
    <w:rsid w:val="00881FDB"/>
    <w:rsid w:val="00882187"/>
    <w:rsid w:val="00883287"/>
    <w:rsid w:val="00883759"/>
    <w:rsid w:val="00883DF0"/>
    <w:rsid w:val="008857B2"/>
    <w:rsid w:val="0088636A"/>
    <w:rsid w:val="0089004F"/>
    <w:rsid w:val="00890598"/>
    <w:rsid w:val="008906C7"/>
    <w:rsid w:val="00890ECA"/>
    <w:rsid w:val="00891009"/>
    <w:rsid w:val="00892AA3"/>
    <w:rsid w:val="00892DA4"/>
    <w:rsid w:val="0089354D"/>
    <w:rsid w:val="008937D0"/>
    <w:rsid w:val="0089423B"/>
    <w:rsid w:val="00894AC6"/>
    <w:rsid w:val="008952F4"/>
    <w:rsid w:val="00895460"/>
    <w:rsid w:val="008A0B45"/>
    <w:rsid w:val="008A23A9"/>
    <w:rsid w:val="008A288E"/>
    <w:rsid w:val="008A3586"/>
    <w:rsid w:val="008A420E"/>
    <w:rsid w:val="008A4231"/>
    <w:rsid w:val="008A50F2"/>
    <w:rsid w:val="008A5AAA"/>
    <w:rsid w:val="008A6BE3"/>
    <w:rsid w:val="008A711B"/>
    <w:rsid w:val="008B076C"/>
    <w:rsid w:val="008B24E9"/>
    <w:rsid w:val="008B2915"/>
    <w:rsid w:val="008B3556"/>
    <w:rsid w:val="008B5DD7"/>
    <w:rsid w:val="008B6054"/>
    <w:rsid w:val="008B6889"/>
    <w:rsid w:val="008B7F28"/>
    <w:rsid w:val="008C040B"/>
    <w:rsid w:val="008C13CE"/>
    <w:rsid w:val="008C25CB"/>
    <w:rsid w:val="008C290C"/>
    <w:rsid w:val="008C29A8"/>
    <w:rsid w:val="008C355A"/>
    <w:rsid w:val="008C4973"/>
    <w:rsid w:val="008C5274"/>
    <w:rsid w:val="008C53DF"/>
    <w:rsid w:val="008C5EB6"/>
    <w:rsid w:val="008C6037"/>
    <w:rsid w:val="008C66CB"/>
    <w:rsid w:val="008C6BBD"/>
    <w:rsid w:val="008C6FD4"/>
    <w:rsid w:val="008D13EC"/>
    <w:rsid w:val="008D194A"/>
    <w:rsid w:val="008D1C97"/>
    <w:rsid w:val="008D2355"/>
    <w:rsid w:val="008D2C19"/>
    <w:rsid w:val="008D4E6F"/>
    <w:rsid w:val="008D59ED"/>
    <w:rsid w:val="008D5A3C"/>
    <w:rsid w:val="008D5C0F"/>
    <w:rsid w:val="008D6073"/>
    <w:rsid w:val="008D6E62"/>
    <w:rsid w:val="008E1586"/>
    <w:rsid w:val="008E1A5D"/>
    <w:rsid w:val="008E259B"/>
    <w:rsid w:val="008E2A6B"/>
    <w:rsid w:val="008E2B8B"/>
    <w:rsid w:val="008E307F"/>
    <w:rsid w:val="008E42E7"/>
    <w:rsid w:val="008E5FED"/>
    <w:rsid w:val="008E75AF"/>
    <w:rsid w:val="008E7662"/>
    <w:rsid w:val="008F15A3"/>
    <w:rsid w:val="008F189C"/>
    <w:rsid w:val="008F3D4B"/>
    <w:rsid w:val="008F6571"/>
    <w:rsid w:val="008F69D1"/>
    <w:rsid w:val="008F6B7D"/>
    <w:rsid w:val="00900275"/>
    <w:rsid w:val="00900DA3"/>
    <w:rsid w:val="00901423"/>
    <w:rsid w:val="00901B3F"/>
    <w:rsid w:val="00902424"/>
    <w:rsid w:val="00902EC6"/>
    <w:rsid w:val="00903537"/>
    <w:rsid w:val="00903CE7"/>
    <w:rsid w:val="0090568C"/>
    <w:rsid w:val="009057B4"/>
    <w:rsid w:val="00905EA8"/>
    <w:rsid w:val="009060A6"/>
    <w:rsid w:val="00911FAC"/>
    <w:rsid w:val="00914EB3"/>
    <w:rsid w:val="00915D12"/>
    <w:rsid w:val="009165A8"/>
    <w:rsid w:val="00916F6C"/>
    <w:rsid w:val="0091767A"/>
    <w:rsid w:val="00920002"/>
    <w:rsid w:val="0092458B"/>
    <w:rsid w:val="009247BD"/>
    <w:rsid w:val="00925F06"/>
    <w:rsid w:val="00926604"/>
    <w:rsid w:val="00926619"/>
    <w:rsid w:val="00926A3A"/>
    <w:rsid w:val="00926D87"/>
    <w:rsid w:val="00926F21"/>
    <w:rsid w:val="00927B34"/>
    <w:rsid w:val="00930E89"/>
    <w:rsid w:val="00930FD3"/>
    <w:rsid w:val="00931062"/>
    <w:rsid w:val="00932815"/>
    <w:rsid w:val="009328C6"/>
    <w:rsid w:val="009329EB"/>
    <w:rsid w:val="009354C5"/>
    <w:rsid w:val="00935ADB"/>
    <w:rsid w:val="00940199"/>
    <w:rsid w:val="0094084B"/>
    <w:rsid w:val="00940E79"/>
    <w:rsid w:val="009410D2"/>
    <w:rsid w:val="0094123A"/>
    <w:rsid w:val="009427FB"/>
    <w:rsid w:val="009438BE"/>
    <w:rsid w:val="0094466A"/>
    <w:rsid w:val="00944B30"/>
    <w:rsid w:val="00945991"/>
    <w:rsid w:val="00946F37"/>
    <w:rsid w:val="00947634"/>
    <w:rsid w:val="00950436"/>
    <w:rsid w:val="0095044A"/>
    <w:rsid w:val="00951352"/>
    <w:rsid w:val="0095143F"/>
    <w:rsid w:val="00952165"/>
    <w:rsid w:val="00952E42"/>
    <w:rsid w:val="009532E3"/>
    <w:rsid w:val="00953DF5"/>
    <w:rsid w:val="00954D4A"/>
    <w:rsid w:val="0095513D"/>
    <w:rsid w:val="00955363"/>
    <w:rsid w:val="00955685"/>
    <w:rsid w:val="00956D6E"/>
    <w:rsid w:val="00957323"/>
    <w:rsid w:val="00957D48"/>
    <w:rsid w:val="009603B9"/>
    <w:rsid w:val="009607B6"/>
    <w:rsid w:val="00960970"/>
    <w:rsid w:val="0096142F"/>
    <w:rsid w:val="0096143A"/>
    <w:rsid w:val="00962096"/>
    <w:rsid w:val="009621A8"/>
    <w:rsid w:val="009626AE"/>
    <w:rsid w:val="0096280F"/>
    <w:rsid w:val="00963E9B"/>
    <w:rsid w:val="0096412E"/>
    <w:rsid w:val="00965842"/>
    <w:rsid w:val="00967171"/>
    <w:rsid w:val="009679C1"/>
    <w:rsid w:val="00967A0B"/>
    <w:rsid w:val="00971CB6"/>
    <w:rsid w:val="00972222"/>
    <w:rsid w:val="00973CD7"/>
    <w:rsid w:val="009742C1"/>
    <w:rsid w:val="00975788"/>
    <w:rsid w:val="009758B2"/>
    <w:rsid w:val="00975D57"/>
    <w:rsid w:val="00976C29"/>
    <w:rsid w:val="00976D33"/>
    <w:rsid w:val="00977F3F"/>
    <w:rsid w:val="0098001D"/>
    <w:rsid w:val="00980C73"/>
    <w:rsid w:val="00982886"/>
    <w:rsid w:val="009828D7"/>
    <w:rsid w:val="00983FAF"/>
    <w:rsid w:val="00984227"/>
    <w:rsid w:val="009843F4"/>
    <w:rsid w:val="00984B88"/>
    <w:rsid w:val="00984F2F"/>
    <w:rsid w:val="0098507C"/>
    <w:rsid w:val="00985717"/>
    <w:rsid w:val="009858AB"/>
    <w:rsid w:val="00985EFB"/>
    <w:rsid w:val="0099013D"/>
    <w:rsid w:val="009903EA"/>
    <w:rsid w:val="00990788"/>
    <w:rsid w:val="00990DD2"/>
    <w:rsid w:val="009910D3"/>
    <w:rsid w:val="0099182A"/>
    <w:rsid w:val="00992396"/>
    <w:rsid w:val="00992979"/>
    <w:rsid w:val="00992E74"/>
    <w:rsid w:val="00992ECA"/>
    <w:rsid w:val="00993193"/>
    <w:rsid w:val="009934C1"/>
    <w:rsid w:val="00993924"/>
    <w:rsid w:val="00994D61"/>
    <w:rsid w:val="009952FD"/>
    <w:rsid w:val="009960B3"/>
    <w:rsid w:val="00996374"/>
    <w:rsid w:val="0099674A"/>
    <w:rsid w:val="00996757"/>
    <w:rsid w:val="00996D80"/>
    <w:rsid w:val="009974EB"/>
    <w:rsid w:val="009975AB"/>
    <w:rsid w:val="00997CCA"/>
    <w:rsid w:val="009A07E1"/>
    <w:rsid w:val="009A1C30"/>
    <w:rsid w:val="009A1F54"/>
    <w:rsid w:val="009A22C7"/>
    <w:rsid w:val="009A2992"/>
    <w:rsid w:val="009A481B"/>
    <w:rsid w:val="009A6198"/>
    <w:rsid w:val="009A6C63"/>
    <w:rsid w:val="009A6CB1"/>
    <w:rsid w:val="009A7341"/>
    <w:rsid w:val="009B0851"/>
    <w:rsid w:val="009B1B9C"/>
    <w:rsid w:val="009B214D"/>
    <w:rsid w:val="009B2291"/>
    <w:rsid w:val="009B3873"/>
    <w:rsid w:val="009B38E6"/>
    <w:rsid w:val="009B421B"/>
    <w:rsid w:val="009B48D5"/>
    <w:rsid w:val="009B4F63"/>
    <w:rsid w:val="009B52AC"/>
    <w:rsid w:val="009B5773"/>
    <w:rsid w:val="009B5A12"/>
    <w:rsid w:val="009B5E7E"/>
    <w:rsid w:val="009B69F7"/>
    <w:rsid w:val="009B6A8A"/>
    <w:rsid w:val="009B7260"/>
    <w:rsid w:val="009B77E5"/>
    <w:rsid w:val="009C0EF3"/>
    <w:rsid w:val="009C10A5"/>
    <w:rsid w:val="009C15BF"/>
    <w:rsid w:val="009C2837"/>
    <w:rsid w:val="009C2839"/>
    <w:rsid w:val="009C55B1"/>
    <w:rsid w:val="009C5A9E"/>
    <w:rsid w:val="009C5ED3"/>
    <w:rsid w:val="009C6D88"/>
    <w:rsid w:val="009D002B"/>
    <w:rsid w:val="009D07EC"/>
    <w:rsid w:val="009D0D9D"/>
    <w:rsid w:val="009D1238"/>
    <w:rsid w:val="009D19D4"/>
    <w:rsid w:val="009D27A5"/>
    <w:rsid w:val="009D2B24"/>
    <w:rsid w:val="009D2C70"/>
    <w:rsid w:val="009D4C29"/>
    <w:rsid w:val="009D6218"/>
    <w:rsid w:val="009D62A2"/>
    <w:rsid w:val="009D6583"/>
    <w:rsid w:val="009D6F0B"/>
    <w:rsid w:val="009D70E8"/>
    <w:rsid w:val="009D744C"/>
    <w:rsid w:val="009D7DF9"/>
    <w:rsid w:val="009E024A"/>
    <w:rsid w:val="009E2225"/>
    <w:rsid w:val="009E24C4"/>
    <w:rsid w:val="009E34A8"/>
    <w:rsid w:val="009E3763"/>
    <w:rsid w:val="009E37B9"/>
    <w:rsid w:val="009E4D02"/>
    <w:rsid w:val="009E4D5A"/>
    <w:rsid w:val="009E4DC0"/>
    <w:rsid w:val="009E5140"/>
    <w:rsid w:val="009E6A72"/>
    <w:rsid w:val="009F0E5B"/>
    <w:rsid w:val="009F1625"/>
    <w:rsid w:val="009F1780"/>
    <w:rsid w:val="009F1AEB"/>
    <w:rsid w:val="009F2311"/>
    <w:rsid w:val="009F25C9"/>
    <w:rsid w:val="009F28CF"/>
    <w:rsid w:val="009F3B62"/>
    <w:rsid w:val="009F40A5"/>
    <w:rsid w:val="009F6BB0"/>
    <w:rsid w:val="009F73EB"/>
    <w:rsid w:val="009F78E4"/>
    <w:rsid w:val="00A007D8"/>
    <w:rsid w:val="00A00B56"/>
    <w:rsid w:val="00A00BC7"/>
    <w:rsid w:val="00A034BC"/>
    <w:rsid w:val="00A0389B"/>
    <w:rsid w:val="00A0392A"/>
    <w:rsid w:val="00A04749"/>
    <w:rsid w:val="00A04796"/>
    <w:rsid w:val="00A05743"/>
    <w:rsid w:val="00A060AA"/>
    <w:rsid w:val="00A07A5A"/>
    <w:rsid w:val="00A07CE6"/>
    <w:rsid w:val="00A10C45"/>
    <w:rsid w:val="00A1137A"/>
    <w:rsid w:val="00A11C0E"/>
    <w:rsid w:val="00A11CC7"/>
    <w:rsid w:val="00A120D4"/>
    <w:rsid w:val="00A12B89"/>
    <w:rsid w:val="00A137E3"/>
    <w:rsid w:val="00A15190"/>
    <w:rsid w:val="00A16E48"/>
    <w:rsid w:val="00A16E88"/>
    <w:rsid w:val="00A20094"/>
    <w:rsid w:val="00A20337"/>
    <w:rsid w:val="00A22396"/>
    <w:rsid w:val="00A23975"/>
    <w:rsid w:val="00A23E13"/>
    <w:rsid w:val="00A25168"/>
    <w:rsid w:val="00A25D12"/>
    <w:rsid w:val="00A25F00"/>
    <w:rsid w:val="00A26E84"/>
    <w:rsid w:val="00A27467"/>
    <w:rsid w:val="00A30A86"/>
    <w:rsid w:val="00A3213A"/>
    <w:rsid w:val="00A3331D"/>
    <w:rsid w:val="00A34689"/>
    <w:rsid w:val="00A355D7"/>
    <w:rsid w:val="00A35A85"/>
    <w:rsid w:val="00A36148"/>
    <w:rsid w:val="00A3638E"/>
    <w:rsid w:val="00A36433"/>
    <w:rsid w:val="00A3651C"/>
    <w:rsid w:val="00A372B0"/>
    <w:rsid w:val="00A3743F"/>
    <w:rsid w:val="00A37874"/>
    <w:rsid w:val="00A4006A"/>
    <w:rsid w:val="00A41674"/>
    <w:rsid w:val="00A42240"/>
    <w:rsid w:val="00A43753"/>
    <w:rsid w:val="00A43E1A"/>
    <w:rsid w:val="00A448F3"/>
    <w:rsid w:val="00A44EC7"/>
    <w:rsid w:val="00A450A2"/>
    <w:rsid w:val="00A453D6"/>
    <w:rsid w:val="00A4603D"/>
    <w:rsid w:val="00A46535"/>
    <w:rsid w:val="00A46833"/>
    <w:rsid w:val="00A468AC"/>
    <w:rsid w:val="00A46D4C"/>
    <w:rsid w:val="00A4796C"/>
    <w:rsid w:val="00A503C1"/>
    <w:rsid w:val="00A52FCD"/>
    <w:rsid w:val="00A5322C"/>
    <w:rsid w:val="00A5395A"/>
    <w:rsid w:val="00A54780"/>
    <w:rsid w:val="00A54A43"/>
    <w:rsid w:val="00A5524E"/>
    <w:rsid w:val="00A55FC4"/>
    <w:rsid w:val="00A5625F"/>
    <w:rsid w:val="00A56447"/>
    <w:rsid w:val="00A569C7"/>
    <w:rsid w:val="00A56A13"/>
    <w:rsid w:val="00A57F48"/>
    <w:rsid w:val="00A6072C"/>
    <w:rsid w:val="00A6202C"/>
    <w:rsid w:val="00A65D2C"/>
    <w:rsid w:val="00A66210"/>
    <w:rsid w:val="00A66226"/>
    <w:rsid w:val="00A66CD8"/>
    <w:rsid w:val="00A67507"/>
    <w:rsid w:val="00A6752F"/>
    <w:rsid w:val="00A67DFD"/>
    <w:rsid w:val="00A71A03"/>
    <w:rsid w:val="00A73C5D"/>
    <w:rsid w:val="00A74601"/>
    <w:rsid w:val="00A75046"/>
    <w:rsid w:val="00A7512C"/>
    <w:rsid w:val="00A7534B"/>
    <w:rsid w:val="00A7583C"/>
    <w:rsid w:val="00A7632A"/>
    <w:rsid w:val="00A80AD4"/>
    <w:rsid w:val="00A80DB0"/>
    <w:rsid w:val="00A81757"/>
    <w:rsid w:val="00A817A3"/>
    <w:rsid w:val="00A819EB"/>
    <w:rsid w:val="00A81B4A"/>
    <w:rsid w:val="00A83EB1"/>
    <w:rsid w:val="00A8499B"/>
    <w:rsid w:val="00A8536B"/>
    <w:rsid w:val="00A87D0A"/>
    <w:rsid w:val="00A90CB8"/>
    <w:rsid w:val="00A910A4"/>
    <w:rsid w:val="00A92B99"/>
    <w:rsid w:val="00A935EB"/>
    <w:rsid w:val="00A95140"/>
    <w:rsid w:val="00A95318"/>
    <w:rsid w:val="00A9568D"/>
    <w:rsid w:val="00A9599C"/>
    <w:rsid w:val="00A95CC9"/>
    <w:rsid w:val="00A95DF0"/>
    <w:rsid w:val="00A96862"/>
    <w:rsid w:val="00A96CE5"/>
    <w:rsid w:val="00A96F41"/>
    <w:rsid w:val="00A96FEF"/>
    <w:rsid w:val="00AA07A2"/>
    <w:rsid w:val="00AA0D00"/>
    <w:rsid w:val="00AA1198"/>
    <w:rsid w:val="00AA127A"/>
    <w:rsid w:val="00AA12BA"/>
    <w:rsid w:val="00AA1915"/>
    <w:rsid w:val="00AA1A94"/>
    <w:rsid w:val="00AA434D"/>
    <w:rsid w:val="00AA459F"/>
    <w:rsid w:val="00AA57C5"/>
    <w:rsid w:val="00AA5CF8"/>
    <w:rsid w:val="00AA5F1F"/>
    <w:rsid w:val="00AA61D4"/>
    <w:rsid w:val="00AA6310"/>
    <w:rsid w:val="00AA67F1"/>
    <w:rsid w:val="00AB0331"/>
    <w:rsid w:val="00AB03A3"/>
    <w:rsid w:val="00AB0467"/>
    <w:rsid w:val="00AB1518"/>
    <w:rsid w:val="00AB1775"/>
    <w:rsid w:val="00AB17E0"/>
    <w:rsid w:val="00AB3AF3"/>
    <w:rsid w:val="00AB47E7"/>
    <w:rsid w:val="00AB6147"/>
    <w:rsid w:val="00AB76C6"/>
    <w:rsid w:val="00AB7CE4"/>
    <w:rsid w:val="00AC0D24"/>
    <w:rsid w:val="00AC11DF"/>
    <w:rsid w:val="00AC27B7"/>
    <w:rsid w:val="00AC2D86"/>
    <w:rsid w:val="00AC33FA"/>
    <w:rsid w:val="00AC37CD"/>
    <w:rsid w:val="00AC4CFD"/>
    <w:rsid w:val="00AC5BE3"/>
    <w:rsid w:val="00AC663E"/>
    <w:rsid w:val="00AC6E37"/>
    <w:rsid w:val="00AC76C8"/>
    <w:rsid w:val="00AC7A04"/>
    <w:rsid w:val="00AC7ABA"/>
    <w:rsid w:val="00AD2279"/>
    <w:rsid w:val="00AD3D84"/>
    <w:rsid w:val="00AD59D2"/>
    <w:rsid w:val="00AD5BD7"/>
    <w:rsid w:val="00AE006A"/>
    <w:rsid w:val="00AE02B2"/>
    <w:rsid w:val="00AE08D8"/>
    <w:rsid w:val="00AE0FD8"/>
    <w:rsid w:val="00AE1DC9"/>
    <w:rsid w:val="00AE350C"/>
    <w:rsid w:val="00AE4144"/>
    <w:rsid w:val="00AE4C8A"/>
    <w:rsid w:val="00AE4E91"/>
    <w:rsid w:val="00AE51C5"/>
    <w:rsid w:val="00AE5577"/>
    <w:rsid w:val="00AE55AC"/>
    <w:rsid w:val="00AE69B4"/>
    <w:rsid w:val="00AE6D1C"/>
    <w:rsid w:val="00AF004B"/>
    <w:rsid w:val="00AF05C0"/>
    <w:rsid w:val="00AF0E23"/>
    <w:rsid w:val="00AF1A90"/>
    <w:rsid w:val="00AF1CA7"/>
    <w:rsid w:val="00AF1E47"/>
    <w:rsid w:val="00AF4F47"/>
    <w:rsid w:val="00AF5645"/>
    <w:rsid w:val="00AF58BB"/>
    <w:rsid w:val="00AF5E05"/>
    <w:rsid w:val="00AF73C0"/>
    <w:rsid w:val="00AF796F"/>
    <w:rsid w:val="00B00DCD"/>
    <w:rsid w:val="00B024CC"/>
    <w:rsid w:val="00B041F9"/>
    <w:rsid w:val="00B048F3"/>
    <w:rsid w:val="00B04DE7"/>
    <w:rsid w:val="00B04E68"/>
    <w:rsid w:val="00B0549D"/>
    <w:rsid w:val="00B060A6"/>
    <w:rsid w:val="00B065D9"/>
    <w:rsid w:val="00B07A29"/>
    <w:rsid w:val="00B07ACD"/>
    <w:rsid w:val="00B10472"/>
    <w:rsid w:val="00B10BC8"/>
    <w:rsid w:val="00B10D59"/>
    <w:rsid w:val="00B10ED8"/>
    <w:rsid w:val="00B1211D"/>
    <w:rsid w:val="00B12675"/>
    <w:rsid w:val="00B12CDC"/>
    <w:rsid w:val="00B13684"/>
    <w:rsid w:val="00B1534E"/>
    <w:rsid w:val="00B1535C"/>
    <w:rsid w:val="00B1541F"/>
    <w:rsid w:val="00B15AB4"/>
    <w:rsid w:val="00B15D76"/>
    <w:rsid w:val="00B1675A"/>
    <w:rsid w:val="00B16794"/>
    <w:rsid w:val="00B16CCD"/>
    <w:rsid w:val="00B20A01"/>
    <w:rsid w:val="00B20C32"/>
    <w:rsid w:val="00B2131B"/>
    <w:rsid w:val="00B22B77"/>
    <w:rsid w:val="00B22F93"/>
    <w:rsid w:val="00B239AE"/>
    <w:rsid w:val="00B23BA5"/>
    <w:rsid w:val="00B23CAC"/>
    <w:rsid w:val="00B24B2E"/>
    <w:rsid w:val="00B24ECA"/>
    <w:rsid w:val="00B25AFB"/>
    <w:rsid w:val="00B25C1F"/>
    <w:rsid w:val="00B25EE0"/>
    <w:rsid w:val="00B2632E"/>
    <w:rsid w:val="00B27B04"/>
    <w:rsid w:val="00B318DD"/>
    <w:rsid w:val="00B31BA7"/>
    <w:rsid w:val="00B32172"/>
    <w:rsid w:val="00B3226D"/>
    <w:rsid w:val="00B3248B"/>
    <w:rsid w:val="00B331C5"/>
    <w:rsid w:val="00B33430"/>
    <w:rsid w:val="00B33595"/>
    <w:rsid w:val="00B33B1D"/>
    <w:rsid w:val="00B34073"/>
    <w:rsid w:val="00B34561"/>
    <w:rsid w:val="00B35E8A"/>
    <w:rsid w:val="00B3757D"/>
    <w:rsid w:val="00B375B7"/>
    <w:rsid w:val="00B37984"/>
    <w:rsid w:val="00B40475"/>
    <w:rsid w:val="00B405B5"/>
    <w:rsid w:val="00B40851"/>
    <w:rsid w:val="00B41393"/>
    <w:rsid w:val="00B42AF3"/>
    <w:rsid w:val="00B42BAA"/>
    <w:rsid w:val="00B43CF3"/>
    <w:rsid w:val="00B4431C"/>
    <w:rsid w:val="00B4540A"/>
    <w:rsid w:val="00B45A7E"/>
    <w:rsid w:val="00B45B06"/>
    <w:rsid w:val="00B46072"/>
    <w:rsid w:val="00B46250"/>
    <w:rsid w:val="00B466D6"/>
    <w:rsid w:val="00B4688A"/>
    <w:rsid w:val="00B46C04"/>
    <w:rsid w:val="00B46D3C"/>
    <w:rsid w:val="00B46DA7"/>
    <w:rsid w:val="00B4714B"/>
    <w:rsid w:val="00B473E2"/>
    <w:rsid w:val="00B47BE2"/>
    <w:rsid w:val="00B5035F"/>
    <w:rsid w:val="00B50ED9"/>
    <w:rsid w:val="00B50F2F"/>
    <w:rsid w:val="00B510B5"/>
    <w:rsid w:val="00B5147E"/>
    <w:rsid w:val="00B5162C"/>
    <w:rsid w:val="00B52239"/>
    <w:rsid w:val="00B5299C"/>
    <w:rsid w:val="00B53247"/>
    <w:rsid w:val="00B5337A"/>
    <w:rsid w:val="00B54F3B"/>
    <w:rsid w:val="00B56028"/>
    <w:rsid w:val="00B56886"/>
    <w:rsid w:val="00B56E21"/>
    <w:rsid w:val="00B56F2A"/>
    <w:rsid w:val="00B57742"/>
    <w:rsid w:val="00B611AA"/>
    <w:rsid w:val="00B611C5"/>
    <w:rsid w:val="00B61547"/>
    <w:rsid w:val="00B618E2"/>
    <w:rsid w:val="00B61A53"/>
    <w:rsid w:val="00B6269E"/>
    <w:rsid w:val="00B63760"/>
    <w:rsid w:val="00B63D1E"/>
    <w:rsid w:val="00B64E84"/>
    <w:rsid w:val="00B66069"/>
    <w:rsid w:val="00B660BF"/>
    <w:rsid w:val="00B66D1A"/>
    <w:rsid w:val="00B67202"/>
    <w:rsid w:val="00B67D4C"/>
    <w:rsid w:val="00B70041"/>
    <w:rsid w:val="00B70981"/>
    <w:rsid w:val="00B719E2"/>
    <w:rsid w:val="00B7254D"/>
    <w:rsid w:val="00B7346D"/>
    <w:rsid w:val="00B73755"/>
    <w:rsid w:val="00B73DA4"/>
    <w:rsid w:val="00B74676"/>
    <w:rsid w:val="00B7767C"/>
    <w:rsid w:val="00B777F9"/>
    <w:rsid w:val="00B80869"/>
    <w:rsid w:val="00B811C2"/>
    <w:rsid w:val="00B813FF"/>
    <w:rsid w:val="00B81B37"/>
    <w:rsid w:val="00B8289E"/>
    <w:rsid w:val="00B82F65"/>
    <w:rsid w:val="00B83838"/>
    <w:rsid w:val="00B83A05"/>
    <w:rsid w:val="00B84C0D"/>
    <w:rsid w:val="00B857B8"/>
    <w:rsid w:val="00B85DBC"/>
    <w:rsid w:val="00B860A6"/>
    <w:rsid w:val="00B863F9"/>
    <w:rsid w:val="00B878B6"/>
    <w:rsid w:val="00B902A9"/>
    <w:rsid w:val="00B914CB"/>
    <w:rsid w:val="00B91584"/>
    <w:rsid w:val="00B92F9D"/>
    <w:rsid w:val="00B935F1"/>
    <w:rsid w:val="00B93902"/>
    <w:rsid w:val="00B93B79"/>
    <w:rsid w:val="00B950F3"/>
    <w:rsid w:val="00B9531E"/>
    <w:rsid w:val="00B9588E"/>
    <w:rsid w:val="00B95A4C"/>
    <w:rsid w:val="00B95CB9"/>
    <w:rsid w:val="00B95D62"/>
    <w:rsid w:val="00B960D4"/>
    <w:rsid w:val="00B97054"/>
    <w:rsid w:val="00B9758D"/>
    <w:rsid w:val="00B97A0D"/>
    <w:rsid w:val="00BA0C97"/>
    <w:rsid w:val="00BA0EF6"/>
    <w:rsid w:val="00BA2780"/>
    <w:rsid w:val="00BA27B1"/>
    <w:rsid w:val="00BA28D7"/>
    <w:rsid w:val="00BA3121"/>
    <w:rsid w:val="00BA4684"/>
    <w:rsid w:val="00BA49DC"/>
    <w:rsid w:val="00BA4BF0"/>
    <w:rsid w:val="00BA54E9"/>
    <w:rsid w:val="00BA64C2"/>
    <w:rsid w:val="00BA67E0"/>
    <w:rsid w:val="00BA6950"/>
    <w:rsid w:val="00BA6B35"/>
    <w:rsid w:val="00BA6C94"/>
    <w:rsid w:val="00BA76B3"/>
    <w:rsid w:val="00BB0365"/>
    <w:rsid w:val="00BB087E"/>
    <w:rsid w:val="00BB1504"/>
    <w:rsid w:val="00BB165D"/>
    <w:rsid w:val="00BB1E81"/>
    <w:rsid w:val="00BB2097"/>
    <w:rsid w:val="00BB3C94"/>
    <w:rsid w:val="00BB4D36"/>
    <w:rsid w:val="00BB4DCC"/>
    <w:rsid w:val="00BB4F68"/>
    <w:rsid w:val="00BB564C"/>
    <w:rsid w:val="00BB61EA"/>
    <w:rsid w:val="00BC02B9"/>
    <w:rsid w:val="00BC0D37"/>
    <w:rsid w:val="00BC139D"/>
    <w:rsid w:val="00BC1B87"/>
    <w:rsid w:val="00BC25FF"/>
    <w:rsid w:val="00BC3372"/>
    <w:rsid w:val="00BC3869"/>
    <w:rsid w:val="00BC5718"/>
    <w:rsid w:val="00BC609E"/>
    <w:rsid w:val="00BC647D"/>
    <w:rsid w:val="00BC64FE"/>
    <w:rsid w:val="00BC6955"/>
    <w:rsid w:val="00BC6DDD"/>
    <w:rsid w:val="00BC780D"/>
    <w:rsid w:val="00BD0FF5"/>
    <w:rsid w:val="00BD11DE"/>
    <w:rsid w:val="00BD1293"/>
    <w:rsid w:val="00BD195E"/>
    <w:rsid w:val="00BD369E"/>
    <w:rsid w:val="00BD3D7F"/>
    <w:rsid w:val="00BD402C"/>
    <w:rsid w:val="00BD40CD"/>
    <w:rsid w:val="00BE085F"/>
    <w:rsid w:val="00BE0B59"/>
    <w:rsid w:val="00BE208F"/>
    <w:rsid w:val="00BE20F5"/>
    <w:rsid w:val="00BE2981"/>
    <w:rsid w:val="00BE2B5E"/>
    <w:rsid w:val="00BE2CF9"/>
    <w:rsid w:val="00BE2EBB"/>
    <w:rsid w:val="00BE3127"/>
    <w:rsid w:val="00BE3FF1"/>
    <w:rsid w:val="00BE7D5C"/>
    <w:rsid w:val="00BF2715"/>
    <w:rsid w:val="00BF3896"/>
    <w:rsid w:val="00BF417D"/>
    <w:rsid w:val="00BF41CF"/>
    <w:rsid w:val="00BF690C"/>
    <w:rsid w:val="00BF6923"/>
    <w:rsid w:val="00C01201"/>
    <w:rsid w:val="00C017E4"/>
    <w:rsid w:val="00C03290"/>
    <w:rsid w:val="00C03B4A"/>
    <w:rsid w:val="00C03CE7"/>
    <w:rsid w:val="00C04672"/>
    <w:rsid w:val="00C04D31"/>
    <w:rsid w:val="00C054E7"/>
    <w:rsid w:val="00C058B4"/>
    <w:rsid w:val="00C06326"/>
    <w:rsid w:val="00C06ABC"/>
    <w:rsid w:val="00C06B4F"/>
    <w:rsid w:val="00C077E2"/>
    <w:rsid w:val="00C102FD"/>
    <w:rsid w:val="00C132FE"/>
    <w:rsid w:val="00C138DE"/>
    <w:rsid w:val="00C13E6F"/>
    <w:rsid w:val="00C13EC6"/>
    <w:rsid w:val="00C14514"/>
    <w:rsid w:val="00C14820"/>
    <w:rsid w:val="00C14B99"/>
    <w:rsid w:val="00C154F0"/>
    <w:rsid w:val="00C15E10"/>
    <w:rsid w:val="00C16C4D"/>
    <w:rsid w:val="00C179D4"/>
    <w:rsid w:val="00C17DA2"/>
    <w:rsid w:val="00C17E78"/>
    <w:rsid w:val="00C20CF7"/>
    <w:rsid w:val="00C21088"/>
    <w:rsid w:val="00C21F2F"/>
    <w:rsid w:val="00C22A5E"/>
    <w:rsid w:val="00C24040"/>
    <w:rsid w:val="00C2416C"/>
    <w:rsid w:val="00C257B5"/>
    <w:rsid w:val="00C25CCE"/>
    <w:rsid w:val="00C25DCE"/>
    <w:rsid w:val="00C25E41"/>
    <w:rsid w:val="00C26569"/>
    <w:rsid w:val="00C26768"/>
    <w:rsid w:val="00C26B07"/>
    <w:rsid w:val="00C274FB"/>
    <w:rsid w:val="00C27F86"/>
    <w:rsid w:val="00C317A6"/>
    <w:rsid w:val="00C32967"/>
    <w:rsid w:val="00C3418D"/>
    <w:rsid w:val="00C34D68"/>
    <w:rsid w:val="00C367C0"/>
    <w:rsid w:val="00C368B7"/>
    <w:rsid w:val="00C37C68"/>
    <w:rsid w:val="00C40BB5"/>
    <w:rsid w:val="00C41C68"/>
    <w:rsid w:val="00C41EAB"/>
    <w:rsid w:val="00C43AC6"/>
    <w:rsid w:val="00C43BA1"/>
    <w:rsid w:val="00C43D6D"/>
    <w:rsid w:val="00C448A1"/>
    <w:rsid w:val="00C449A1"/>
    <w:rsid w:val="00C44C6B"/>
    <w:rsid w:val="00C455C0"/>
    <w:rsid w:val="00C459AD"/>
    <w:rsid w:val="00C45A94"/>
    <w:rsid w:val="00C46AD9"/>
    <w:rsid w:val="00C50204"/>
    <w:rsid w:val="00C510EA"/>
    <w:rsid w:val="00C51338"/>
    <w:rsid w:val="00C52A53"/>
    <w:rsid w:val="00C53A49"/>
    <w:rsid w:val="00C56629"/>
    <w:rsid w:val="00C56A71"/>
    <w:rsid w:val="00C56F9A"/>
    <w:rsid w:val="00C56FC7"/>
    <w:rsid w:val="00C57228"/>
    <w:rsid w:val="00C572E4"/>
    <w:rsid w:val="00C57F41"/>
    <w:rsid w:val="00C61B45"/>
    <w:rsid w:val="00C62D73"/>
    <w:rsid w:val="00C63133"/>
    <w:rsid w:val="00C633CE"/>
    <w:rsid w:val="00C63F2A"/>
    <w:rsid w:val="00C642D2"/>
    <w:rsid w:val="00C64C21"/>
    <w:rsid w:val="00C65514"/>
    <w:rsid w:val="00C65DB7"/>
    <w:rsid w:val="00C65E9C"/>
    <w:rsid w:val="00C6608F"/>
    <w:rsid w:val="00C67043"/>
    <w:rsid w:val="00C6705A"/>
    <w:rsid w:val="00C67165"/>
    <w:rsid w:val="00C67769"/>
    <w:rsid w:val="00C70D10"/>
    <w:rsid w:val="00C70D33"/>
    <w:rsid w:val="00C70D62"/>
    <w:rsid w:val="00C71442"/>
    <w:rsid w:val="00C71839"/>
    <w:rsid w:val="00C71960"/>
    <w:rsid w:val="00C71CFD"/>
    <w:rsid w:val="00C71E1C"/>
    <w:rsid w:val="00C72D47"/>
    <w:rsid w:val="00C73DD5"/>
    <w:rsid w:val="00C74668"/>
    <w:rsid w:val="00C752F3"/>
    <w:rsid w:val="00C756A9"/>
    <w:rsid w:val="00C75E17"/>
    <w:rsid w:val="00C760A3"/>
    <w:rsid w:val="00C7623D"/>
    <w:rsid w:val="00C77868"/>
    <w:rsid w:val="00C8055C"/>
    <w:rsid w:val="00C80DCA"/>
    <w:rsid w:val="00C8100D"/>
    <w:rsid w:val="00C810DB"/>
    <w:rsid w:val="00C81428"/>
    <w:rsid w:val="00C81444"/>
    <w:rsid w:val="00C81C72"/>
    <w:rsid w:val="00C81CEB"/>
    <w:rsid w:val="00C82C95"/>
    <w:rsid w:val="00C831C7"/>
    <w:rsid w:val="00C834E9"/>
    <w:rsid w:val="00C83DCC"/>
    <w:rsid w:val="00C85ED8"/>
    <w:rsid w:val="00C86576"/>
    <w:rsid w:val="00C8727D"/>
    <w:rsid w:val="00C87380"/>
    <w:rsid w:val="00C87EE2"/>
    <w:rsid w:val="00C901AD"/>
    <w:rsid w:val="00C90BCF"/>
    <w:rsid w:val="00C90EBF"/>
    <w:rsid w:val="00C92A24"/>
    <w:rsid w:val="00C937D3"/>
    <w:rsid w:val="00C9431F"/>
    <w:rsid w:val="00C94764"/>
    <w:rsid w:val="00C94DB7"/>
    <w:rsid w:val="00C94EB0"/>
    <w:rsid w:val="00C95290"/>
    <w:rsid w:val="00C96C8F"/>
    <w:rsid w:val="00C9748F"/>
    <w:rsid w:val="00C97DA2"/>
    <w:rsid w:val="00CA02F8"/>
    <w:rsid w:val="00CA1742"/>
    <w:rsid w:val="00CA1825"/>
    <w:rsid w:val="00CA251F"/>
    <w:rsid w:val="00CA2E91"/>
    <w:rsid w:val="00CA3362"/>
    <w:rsid w:val="00CA39F5"/>
    <w:rsid w:val="00CA3BF5"/>
    <w:rsid w:val="00CA4927"/>
    <w:rsid w:val="00CA594D"/>
    <w:rsid w:val="00CA6C5E"/>
    <w:rsid w:val="00CA71ED"/>
    <w:rsid w:val="00CA7803"/>
    <w:rsid w:val="00CB16C9"/>
    <w:rsid w:val="00CB2859"/>
    <w:rsid w:val="00CB3745"/>
    <w:rsid w:val="00CB4A5F"/>
    <w:rsid w:val="00CB67BC"/>
    <w:rsid w:val="00CB7871"/>
    <w:rsid w:val="00CC00AE"/>
    <w:rsid w:val="00CC03B3"/>
    <w:rsid w:val="00CC1A4C"/>
    <w:rsid w:val="00CC1BD8"/>
    <w:rsid w:val="00CC24EA"/>
    <w:rsid w:val="00CC40B8"/>
    <w:rsid w:val="00CC42D1"/>
    <w:rsid w:val="00CC45B6"/>
    <w:rsid w:val="00CC4B2B"/>
    <w:rsid w:val="00CC4CDD"/>
    <w:rsid w:val="00CC60AF"/>
    <w:rsid w:val="00CC6386"/>
    <w:rsid w:val="00CC652C"/>
    <w:rsid w:val="00CC6693"/>
    <w:rsid w:val="00CC72E6"/>
    <w:rsid w:val="00CC776C"/>
    <w:rsid w:val="00CD0186"/>
    <w:rsid w:val="00CD1922"/>
    <w:rsid w:val="00CD24EB"/>
    <w:rsid w:val="00CD3FCC"/>
    <w:rsid w:val="00CD458C"/>
    <w:rsid w:val="00CD4B07"/>
    <w:rsid w:val="00CD502B"/>
    <w:rsid w:val="00CD5853"/>
    <w:rsid w:val="00CD5C23"/>
    <w:rsid w:val="00CD5FF3"/>
    <w:rsid w:val="00CD6A7F"/>
    <w:rsid w:val="00CD7359"/>
    <w:rsid w:val="00CD7528"/>
    <w:rsid w:val="00CE0305"/>
    <w:rsid w:val="00CE0CDC"/>
    <w:rsid w:val="00CE205B"/>
    <w:rsid w:val="00CE2990"/>
    <w:rsid w:val="00CE2DFE"/>
    <w:rsid w:val="00CE5118"/>
    <w:rsid w:val="00CE5127"/>
    <w:rsid w:val="00CE68EC"/>
    <w:rsid w:val="00CE6CE3"/>
    <w:rsid w:val="00CE734C"/>
    <w:rsid w:val="00CE78B2"/>
    <w:rsid w:val="00CE795F"/>
    <w:rsid w:val="00CE7CB9"/>
    <w:rsid w:val="00CF008A"/>
    <w:rsid w:val="00CF1C7A"/>
    <w:rsid w:val="00CF2B7F"/>
    <w:rsid w:val="00CF2BE8"/>
    <w:rsid w:val="00CF658E"/>
    <w:rsid w:val="00CF68EB"/>
    <w:rsid w:val="00CF71F7"/>
    <w:rsid w:val="00D00826"/>
    <w:rsid w:val="00D01BE8"/>
    <w:rsid w:val="00D02681"/>
    <w:rsid w:val="00D02C5C"/>
    <w:rsid w:val="00D02DBF"/>
    <w:rsid w:val="00D02EC8"/>
    <w:rsid w:val="00D03925"/>
    <w:rsid w:val="00D0451F"/>
    <w:rsid w:val="00D04684"/>
    <w:rsid w:val="00D04FBE"/>
    <w:rsid w:val="00D060EC"/>
    <w:rsid w:val="00D070CB"/>
    <w:rsid w:val="00D070F9"/>
    <w:rsid w:val="00D073E2"/>
    <w:rsid w:val="00D07777"/>
    <w:rsid w:val="00D07829"/>
    <w:rsid w:val="00D0789D"/>
    <w:rsid w:val="00D078FD"/>
    <w:rsid w:val="00D10C98"/>
    <w:rsid w:val="00D11980"/>
    <w:rsid w:val="00D1224F"/>
    <w:rsid w:val="00D14E4C"/>
    <w:rsid w:val="00D16E17"/>
    <w:rsid w:val="00D17261"/>
    <w:rsid w:val="00D1731D"/>
    <w:rsid w:val="00D202C6"/>
    <w:rsid w:val="00D2087A"/>
    <w:rsid w:val="00D20A79"/>
    <w:rsid w:val="00D20BD9"/>
    <w:rsid w:val="00D2119C"/>
    <w:rsid w:val="00D21D4C"/>
    <w:rsid w:val="00D231AD"/>
    <w:rsid w:val="00D2331E"/>
    <w:rsid w:val="00D239C7"/>
    <w:rsid w:val="00D23B95"/>
    <w:rsid w:val="00D24302"/>
    <w:rsid w:val="00D24B48"/>
    <w:rsid w:val="00D24EF0"/>
    <w:rsid w:val="00D256CE"/>
    <w:rsid w:val="00D269DA"/>
    <w:rsid w:val="00D276E7"/>
    <w:rsid w:val="00D30783"/>
    <w:rsid w:val="00D31A6B"/>
    <w:rsid w:val="00D32EB9"/>
    <w:rsid w:val="00D335FE"/>
    <w:rsid w:val="00D343A1"/>
    <w:rsid w:val="00D34AF9"/>
    <w:rsid w:val="00D34B03"/>
    <w:rsid w:val="00D34EB9"/>
    <w:rsid w:val="00D350B3"/>
    <w:rsid w:val="00D35465"/>
    <w:rsid w:val="00D3658D"/>
    <w:rsid w:val="00D36F1E"/>
    <w:rsid w:val="00D37092"/>
    <w:rsid w:val="00D37166"/>
    <w:rsid w:val="00D376E1"/>
    <w:rsid w:val="00D3783B"/>
    <w:rsid w:val="00D41C89"/>
    <w:rsid w:val="00D4254B"/>
    <w:rsid w:val="00D427B0"/>
    <w:rsid w:val="00D43510"/>
    <w:rsid w:val="00D44FB2"/>
    <w:rsid w:val="00D45F32"/>
    <w:rsid w:val="00D45F68"/>
    <w:rsid w:val="00D46EC4"/>
    <w:rsid w:val="00D50D23"/>
    <w:rsid w:val="00D50F04"/>
    <w:rsid w:val="00D51731"/>
    <w:rsid w:val="00D522CE"/>
    <w:rsid w:val="00D5266F"/>
    <w:rsid w:val="00D52F11"/>
    <w:rsid w:val="00D53D94"/>
    <w:rsid w:val="00D54324"/>
    <w:rsid w:val="00D55CBA"/>
    <w:rsid w:val="00D562D6"/>
    <w:rsid w:val="00D56C71"/>
    <w:rsid w:val="00D57231"/>
    <w:rsid w:val="00D57503"/>
    <w:rsid w:val="00D605CD"/>
    <w:rsid w:val="00D60A60"/>
    <w:rsid w:val="00D60FFE"/>
    <w:rsid w:val="00D61A56"/>
    <w:rsid w:val="00D61E50"/>
    <w:rsid w:val="00D62133"/>
    <w:rsid w:val="00D62A9F"/>
    <w:rsid w:val="00D63D6B"/>
    <w:rsid w:val="00D63D95"/>
    <w:rsid w:val="00D63F29"/>
    <w:rsid w:val="00D6475F"/>
    <w:rsid w:val="00D647BD"/>
    <w:rsid w:val="00D65267"/>
    <w:rsid w:val="00D66086"/>
    <w:rsid w:val="00D660DC"/>
    <w:rsid w:val="00D6748D"/>
    <w:rsid w:val="00D67D5E"/>
    <w:rsid w:val="00D708FB"/>
    <w:rsid w:val="00D72178"/>
    <w:rsid w:val="00D72542"/>
    <w:rsid w:val="00D73478"/>
    <w:rsid w:val="00D735FB"/>
    <w:rsid w:val="00D73605"/>
    <w:rsid w:val="00D737D0"/>
    <w:rsid w:val="00D73877"/>
    <w:rsid w:val="00D7440F"/>
    <w:rsid w:val="00D74945"/>
    <w:rsid w:val="00D74EC5"/>
    <w:rsid w:val="00D756F1"/>
    <w:rsid w:val="00D76294"/>
    <w:rsid w:val="00D77096"/>
    <w:rsid w:val="00D777FD"/>
    <w:rsid w:val="00D77E11"/>
    <w:rsid w:val="00D80E81"/>
    <w:rsid w:val="00D819EA"/>
    <w:rsid w:val="00D824CB"/>
    <w:rsid w:val="00D82631"/>
    <w:rsid w:val="00D82C8C"/>
    <w:rsid w:val="00D83ED8"/>
    <w:rsid w:val="00D83F04"/>
    <w:rsid w:val="00D848BB"/>
    <w:rsid w:val="00D8602B"/>
    <w:rsid w:val="00D86277"/>
    <w:rsid w:val="00D866BC"/>
    <w:rsid w:val="00D86765"/>
    <w:rsid w:val="00D9060C"/>
    <w:rsid w:val="00D91831"/>
    <w:rsid w:val="00D921D3"/>
    <w:rsid w:val="00D9287F"/>
    <w:rsid w:val="00D92E00"/>
    <w:rsid w:val="00D93A42"/>
    <w:rsid w:val="00D93D86"/>
    <w:rsid w:val="00D941E1"/>
    <w:rsid w:val="00D945B2"/>
    <w:rsid w:val="00D9478C"/>
    <w:rsid w:val="00D954AD"/>
    <w:rsid w:val="00D958D7"/>
    <w:rsid w:val="00D96885"/>
    <w:rsid w:val="00D97976"/>
    <w:rsid w:val="00D979B0"/>
    <w:rsid w:val="00DA0D83"/>
    <w:rsid w:val="00DA2590"/>
    <w:rsid w:val="00DA32C2"/>
    <w:rsid w:val="00DA39CE"/>
    <w:rsid w:val="00DA3DAA"/>
    <w:rsid w:val="00DA3F40"/>
    <w:rsid w:val="00DA560E"/>
    <w:rsid w:val="00DA64B4"/>
    <w:rsid w:val="00DA65BB"/>
    <w:rsid w:val="00DA7190"/>
    <w:rsid w:val="00DA7F51"/>
    <w:rsid w:val="00DB0279"/>
    <w:rsid w:val="00DB0E2C"/>
    <w:rsid w:val="00DB125E"/>
    <w:rsid w:val="00DB39E7"/>
    <w:rsid w:val="00DB42F0"/>
    <w:rsid w:val="00DB6BFC"/>
    <w:rsid w:val="00DB7216"/>
    <w:rsid w:val="00DB7B54"/>
    <w:rsid w:val="00DB7DAF"/>
    <w:rsid w:val="00DC08DB"/>
    <w:rsid w:val="00DC0B68"/>
    <w:rsid w:val="00DC1580"/>
    <w:rsid w:val="00DC206D"/>
    <w:rsid w:val="00DC4561"/>
    <w:rsid w:val="00DC4AB5"/>
    <w:rsid w:val="00DC4AF1"/>
    <w:rsid w:val="00DC4BC5"/>
    <w:rsid w:val="00DC4F63"/>
    <w:rsid w:val="00DC7491"/>
    <w:rsid w:val="00DD0B9F"/>
    <w:rsid w:val="00DD1703"/>
    <w:rsid w:val="00DD2218"/>
    <w:rsid w:val="00DD2B87"/>
    <w:rsid w:val="00DD2F7A"/>
    <w:rsid w:val="00DD3446"/>
    <w:rsid w:val="00DD3905"/>
    <w:rsid w:val="00DD3D33"/>
    <w:rsid w:val="00DD4123"/>
    <w:rsid w:val="00DD4A15"/>
    <w:rsid w:val="00DD6F43"/>
    <w:rsid w:val="00DE1826"/>
    <w:rsid w:val="00DE1C82"/>
    <w:rsid w:val="00DE2FE6"/>
    <w:rsid w:val="00DE32E4"/>
    <w:rsid w:val="00DE3408"/>
    <w:rsid w:val="00DE3DF8"/>
    <w:rsid w:val="00DE6319"/>
    <w:rsid w:val="00DE6D2E"/>
    <w:rsid w:val="00DE6DDA"/>
    <w:rsid w:val="00DE777E"/>
    <w:rsid w:val="00DE7FEF"/>
    <w:rsid w:val="00DF0A8C"/>
    <w:rsid w:val="00DF0E15"/>
    <w:rsid w:val="00DF17F4"/>
    <w:rsid w:val="00DF1AAD"/>
    <w:rsid w:val="00DF1B8F"/>
    <w:rsid w:val="00DF441A"/>
    <w:rsid w:val="00DF46AF"/>
    <w:rsid w:val="00DF4C27"/>
    <w:rsid w:val="00DF666E"/>
    <w:rsid w:val="00DF7549"/>
    <w:rsid w:val="00E0013D"/>
    <w:rsid w:val="00E01C08"/>
    <w:rsid w:val="00E022C6"/>
    <w:rsid w:val="00E026B9"/>
    <w:rsid w:val="00E029A6"/>
    <w:rsid w:val="00E02D9F"/>
    <w:rsid w:val="00E02E7D"/>
    <w:rsid w:val="00E02F9E"/>
    <w:rsid w:val="00E03144"/>
    <w:rsid w:val="00E042DE"/>
    <w:rsid w:val="00E06FF7"/>
    <w:rsid w:val="00E07323"/>
    <w:rsid w:val="00E0751E"/>
    <w:rsid w:val="00E077AE"/>
    <w:rsid w:val="00E10206"/>
    <w:rsid w:val="00E104E5"/>
    <w:rsid w:val="00E10AB6"/>
    <w:rsid w:val="00E11CB6"/>
    <w:rsid w:val="00E12282"/>
    <w:rsid w:val="00E12EF0"/>
    <w:rsid w:val="00E13536"/>
    <w:rsid w:val="00E13A3F"/>
    <w:rsid w:val="00E143B8"/>
    <w:rsid w:val="00E14555"/>
    <w:rsid w:val="00E150E7"/>
    <w:rsid w:val="00E15414"/>
    <w:rsid w:val="00E16622"/>
    <w:rsid w:val="00E16856"/>
    <w:rsid w:val="00E1732B"/>
    <w:rsid w:val="00E20183"/>
    <w:rsid w:val="00E213CD"/>
    <w:rsid w:val="00E21C51"/>
    <w:rsid w:val="00E226B0"/>
    <w:rsid w:val="00E232F0"/>
    <w:rsid w:val="00E236B9"/>
    <w:rsid w:val="00E2402F"/>
    <w:rsid w:val="00E24082"/>
    <w:rsid w:val="00E24CAA"/>
    <w:rsid w:val="00E277D9"/>
    <w:rsid w:val="00E3138C"/>
    <w:rsid w:val="00E3416F"/>
    <w:rsid w:val="00E349FC"/>
    <w:rsid w:val="00E35766"/>
    <w:rsid w:val="00E3582A"/>
    <w:rsid w:val="00E35F21"/>
    <w:rsid w:val="00E3601D"/>
    <w:rsid w:val="00E36934"/>
    <w:rsid w:val="00E36BB7"/>
    <w:rsid w:val="00E36C5D"/>
    <w:rsid w:val="00E40194"/>
    <w:rsid w:val="00E4071A"/>
    <w:rsid w:val="00E42A7F"/>
    <w:rsid w:val="00E42C3A"/>
    <w:rsid w:val="00E444F2"/>
    <w:rsid w:val="00E45971"/>
    <w:rsid w:val="00E45DD0"/>
    <w:rsid w:val="00E46C2B"/>
    <w:rsid w:val="00E46E37"/>
    <w:rsid w:val="00E475A7"/>
    <w:rsid w:val="00E50122"/>
    <w:rsid w:val="00E50D79"/>
    <w:rsid w:val="00E51304"/>
    <w:rsid w:val="00E51BF0"/>
    <w:rsid w:val="00E522D0"/>
    <w:rsid w:val="00E536DD"/>
    <w:rsid w:val="00E55C19"/>
    <w:rsid w:val="00E55E1C"/>
    <w:rsid w:val="00E562D1"/>
    <w:rsid w:val="00E5772E"/>
    <w:rsid w:val="00E57B6C"/>
    <w:rsid w:val="00E606D0"/>
    <w:rsid w:val="00E61DF2"/>
    <w:rsid w:val="00E62488"/>
    <w:rsid w:val="00E6250A"/>
    <w:rsid w:val="00E62530"/>
    <w:rsid w:val="00E6254B"/>
    <w:rsid w:val="00E62BE4"/>
    <w:rsid w:val="00E62BE7"/>
    <w:rsid w:val="00E63DCE"/>
    <w:rsid w:val="00E64571"/>
    <w:rsid w:val="00E64D6E"/>
    <w:rsid w:val="00E650E7"/>
    <w:rsid w:val="00E657A6"/>
    <w:rsid w:val="00E66972"/>
    <w:rsid w:val="00E67423"/>
    <w:rsid w:val="00E706DF"/>
    <w:rsid w:val="00E70848"/>
    <w:rsid w:val="00E70E3B"/>
    <w:rsid w:val="00E72873"/>
    <w:rsid w:val="00E72E8C"/>
    <w:rsid w:val="00E75BDB"/>
    <w:rsid w:val="00E76186"/>
    <w:rsid w:val="00E76AE5"/>
    <w:rsid w:val="00E812E4"/>
    <w:rsid w:val="00E816EB"/>
    <w:rsid w:val="00E81BDD"/>
    <w:rsid w:val="00E81CCC"/>
    <w:rsid w:val="00E82CC8"/>
    <w:rsid w:val="00E8303C"/>
    <w:rsid w:val="00E83AA4"/>
    <w:rsid w:val="00E8606D"/>
    <w:rsid w:val="00E865A0"/>
    <w:rsid w:val="00E875E1"/>
    <w:rsid w:val="00E8760D"/>
    <w:rsid w:val="00E87C8A"/>
    <w:rsid w:val="00E87CF9"/>
    <w:rsid w:val="00E9102C"/>
    <w:rsid w:val="00E9159B"/>
    <w:rsid w:val="00E91664"/>
    <w:rsid w:val="00E92206"/>
    <w:rsid w:val="00E92CFD"/>
    <w:rsid w:val="00E947B8"/>
    <w:rsid w:val="00E9520C"/>
    <w:rsid w:val="00E95FA1"/>
    <w:rsid w:val="00EA16AE"/>
    <w:rsid w:val="00EA20E9"/>
    <w:rsid w:val="00EA24C1"/>
    <w:rsid w:val="00EA279E"/>
    <w:rsid w:val="00EA2E26"/>
    <w:rsid w:val="00EA328C"/>
    <w:rsid w:val="00EA3F10"/>
    <w:rsid w:val="00EA58ED"/>
    <w:rsid w:val="00EA717C"/>
    <w:rsid w:val="00EA75F8"/>
    <w:rsid w:val="00EA773E"/>
    <w:rsid w:val="00EB069F"/>
    <w:rsid w:val="00EB07B0"/>
    <w:rsid w:val="00EB103A"/>
    <w:rsid w:val="00EB1166"/>
    <w:rsid w:val="00EB1294"/>
    <w:rsid w:val="00EB25E2"/>
    <w:rsid w:val="00EB26DE"/>
    <w:rsid w:val="00EB2871"/>
    <w:rsid w:val="00EB3D42"/>
    <w:rsid w:val="00EB5457"/>
    <w:rsid w:val="00EB737C"/>
    <w:rsid w:val="00EB7509"/>
    <w:rsid w:val="00EC0406"/>
    <w:rsid w:val="00EC12FC"/>
    <w:rsid w:val="00EC1560"/>
    <w:rsid w:val="00EC1C7F"/>
    <w:rsid w:val="00EC32FC"/>
    <w:rsid w:val="00EC3D0F"/>
    <w:rsid w:val="00EC491D"/>
    <w:rsid w:val="00EC4E36"/>
    <w:rsid w:val="00EC53EB"/>
    <w:rsid w:val="00EC6BE6"/>
    <w:rsid w:val="00EC6C7E"/>
    <w:rsid w:val="00EC6ED9"/>
    <w:rsid w:val="00EC70C5"/>
    <w:rsid w:val="00EC7639"/>
    <w:rsid w:val="00EC78EB"/>
    <w:rsid w:val="00ED05D6"/>
    <w:rsid w:val="00ED135C"/>
    <w:rsid w:val="00ED1A19"/>
    <w:rsid w:val="00ED1AD2"/>
    <w:rsid w:val="00ED2AA2"/>
    <w:rsid w:val="00ED2EE5"/>
    <w:rsid w:val="00ED4276"/>
    <w:rsid w:val="00ED452E"/>
    <w:rsid w:val="00ED4EF0"/>
    <w:rsid w:val="00ED4FEA"/>
    <w:rsid w:val="00ED505D"/>
    <w:rsid w:val="00ED5195"/>
    <w:rsid w:val="00ED5968"/>
    <w:rsid w:val="00ED66E0"/>
    <w:rsid w:val="00ED732E"/>
    <w:rsid w:val="00ED7694"/>
    <w:rsid w:val="00ED7D92"/>
    <w:rsid w:val="00EE1196"/>
    <w:rsid w:val="00EE15AF"/>
    <w:rsid w:val="00EE1CE0"/>
    <w:rsid w:val="00EE2146"/>
    <w:rsid w:val="00EE215E"/>
    <w:rsid w:val="00EE502E"/>
    <w:rsid w:val="00EE5612"/>
    <w:rsid w:val="00EE5DC3"/>
    <w:rsid w:val="00EE5F8F"/>
    <w:rsid w:val="00EE71F6"/>
    <w:rsid w:val="00EE76CE"/>
    <w:rsid w:val="00EF0F82"/>
    <w:rsid w:val="00EF110E"/>
    <w:rsid w:val="00EF1423"/>
    <w:rsid w:val="00EF1661"/>
    <w:rsid w:val="00EF1C48"/>
    <w:rsid w:val="00EF1D80"/>
    <w:rsid w:val="00EF3325"/>
    <w:rsid w:val="00EF33C5"/>
    <w:rsid w:val="00EF39AD"/>
    <w:rsid w:val="00EF40B8"/>
    <w:rsid w:val="00EF5DFF"/>
    <w:rsid w:val="00EF6D78"/>
    <w:rsid w:val="00EF7010"/>
    <w:rsid w:val="00EF767E"/>
    <w:rsid w:val="00EF7B35"/>
    <w:rsid w:val="00F005F0"/>
    <w:rsid w:val="00F01163"/>
    <w:rsid w:val="00F01768"/>
    <w:rsid w:val="00F01A72"/>
    <w:rsid w:val="00F02299"/>
    <w:rsid w:val="00F0257A"/>
    <w:rsid w:val="00F03956"/>
    <w:rsid w:val="00F0426B"/>
    <w:rsid w:val="00F10747"/>
    <w:rsid w:val="00F10B0D"/>
    <w:rsid w:val="00F1186B"/>
    <w:rsid w:val="00F1323C"/>
    <w:rsid w:val="00F13C40"/>
    <w:rsid w:val="00F14EA6"/>
    <w:rsid w:val="00F14EC1"/>
    <w:rsid w:val="00F15178"/>
    <w:rsid w:val="00F17B5B"/>
    <w:rsid w:val="00F200AC"/>
    <w:rsid w:val="00F202E8"/>
    <w:rsid w:val="00F209D7"/>
    <w:rsid w:val="00F20A25"/>
    <w:rsid w:val="00F211BF"/>
    <w:rsid w:val="00F22F7F"/>
    <w:rsid w:val="00F23292"/>
    <w:rsid w:val="00F23FA6"/>
    <w:rsid w:val="00F2449E"/>
    <w:rsid w:val="00F25468"/>
    <w:rsid w:val="00F25CA4"/>
    <w:rsid w:val="00F25E4F"/>
    <w:rsid w:val="00F260EE"/>
    <w:rsid w:val="00F2617A"/>
    <w:rsid w:val="00F263B1"/>
    <w:rsid w:val="00F26749"/>
    <w:rsid w:val="00F26AA0"/>
    <w:rsid w:val="00F26F1A"/>
    <w:rsid w:val="00F2700F"/>
    <w:rsid w:val="00F2733C"/>
    <w:rsid w:val="00F27EFE"/>
    <w:rsid w:val="00F27FC1"/>
    <w:rsid w:val="00F32BF9"/>
    <w:rsid w:val="00F32F79"/>
    <w:rsid w:val="00F33023"/>
    <w:rsid w:val="00F338B3"/>
    <w:rsid w:val="00F33DDD"/>
    <w:rsid w:val="00F34DF6"/>
    <w:rsid w:val="00F350AE"/>
    <w:rsid w:val="00F35691"/>
    <w:rsid w:val="00F35DE1"/>
    <w:rsid w:val="00F37D47"/>
    <w:rsid w:val="00F40A63"/>
    <w:rsid w:val="00F42A0A"/>
    <w:rsid w:val="00F432CA"/>
    <w:rsid w:val="00F433BB"/>
    <w:rsid w:val="00F45B14"/>
    <w:rsid w:val="00F475FE"/>
    <w:rsid w:val="00F47DB3"/>
    <w:rsid w:val="00F50262"/>
    <w:rsid w:val="00F50B6C"/>
    <w:rsid w:val="00F5147D"/>
    <w:rsid w:val="00F51552"/>
    <w:rsid w:val="00F51D48"/>
    <w:rsid w:val="00F5288C"/>
    <w:rsid w:val="00F528EB"/>
    <w:rsid w:val="00F53759"/>
    <w:rsid w:val="00F5377C"/>
    <w:rsid w:val="00F53C7B"/>
    <w:rsid w:val="00F548A1"/>
    <w:rsid w:val="00F54C1F"/>
    <w:rsid w:val="00F54D53"/>
    <w:rsid w:val="00F55372"/>
    <w:rsid w:val="00F558EA"/>
    <w:rsid w:val="00F567F7"/>
    <w:rsid w:val="00F60523"/>
    <w:rsid w:val="00F61A22"/>
    <w:rsid w:val="00F620F3"/>
    <w:rsid w:val="00F62858"/>
    <w:rsid w:val="00F6403B"/>
    <w:rsid w:val="00F6429D"/>
    <w:rsid w:val="00F64A58"/>
    <w:rsid w:val="00F64C48"/>
    <w:rsid w:val="00F64FFB"/>
    <w:rsid w:val="00F65812"/>
    <w:rsid w:val="00F67370"/>
    <w:rsid w:val="00F6777A"/>
    <w:rsid w:val="00F67C24"/>
    <w:rsid w:val="00F7088F"/>
    <w:rsid w:val="00F70AE1"/>
    <w:rsid w:val="00F70E50"/>
    <w:rsid w:val="00F7122F"/>
    <w:rsid w:val="00F72AB8"/>
    <w:rsid w:val="00F72EE5"/>
    <w:rsid w:val="00F73151"/>
    <w:rsid w:val="00F74AE5"/>
    <w:rsid w:val="00F7520F"/>
    <w:rsid w:val="00F755C2"/>
    <w:rsid w:val="00F76852"/>
    <w:rsid w:val="00F76A84"/>
    <w:rsid w:val="00F76A98"/>
    <w:rsid w:val="00F77814"/>
    <w:rsid w:val="00F8042A"/>
    <w:rsid w:val="00F81A24"/>
    <w:rsid w:val="00F825E9"/>
    <w:rsid w:val="00F8274B"/>
    <w:rsid w:val="00F82C60"/>
    <w:rsid w:val="00F830F8"/>
    <w:rsid w:val="00F83B50"/>
    <w:rsid w:val="00F8471F"/>
    <w:rsid w:val="00F84B05"/>
    <w:rsid w:val="00F85319"/>
    <w:rsid w:val="00F85399"/>
    <w:rsid w:val="00F8543D"/>
    <w:rsid w:val="00F85D2B"/>
    <w:rsid w:val="00F85FDD"/>
    <w:rsid w:val="00F87665"/>
    <w:rsid w:val="00F8778C"/>
    <w:rsid w:val="00F90DFF"/>
    <w:rsid w:val="00F919C9"/>
    <w:rsid w:val="00F92642"/>
    <w:rsid w:val="00F935FF"/>
    <w:rsid w:val="00F93AB2"/>
    <w:rsid w:val="00F93F69"/>
    <w:rsid w:val="00F9438D"/>
    <w:rsid w:val="00F94E7C"/>
    <w:rsid w:val="00F954F6"/>
    <w:rsid w:val="00F962E6"/>
    <w:rsid w:val="00F966D6"/>
    <w:rsid w:val="00F973EA"/>
    <w:rsid w:val="00F97779"/>
    <w:rsid w:val="00F97D2D"/>
    <w:rsid w:val="00FA06CB"/>
    <w:rsid w:val="00FA0C9D"/>
    <w:rsid w:val="00FA1634"/>
    <w:rsid w:val="00FA22AF"/>
    <w:rsid w:val="00FA285F"/>
    <w:rsid w:val="00FA2CC1"/>
    <w:rsid w:val="00FA3005"/>
    <w:rsid w:val="00FA41FB"/>
    <w:rsid w:val="00FA4C16"/>
    <w:rsid w:val="00FA524A"/>
    <w:rsid w:val="00FA54BD"/>
    <w:rsid w:val="00FA647E"/>
    <w:rsid w:val="00FA7472"/>
    <w:rsid w:val="00FA7F34"/>
    <w:rsid w:val="00FB0497"/>
    <w:rsid w:val="00FB290F"/>
    <w:rsid w:val="00FB3060"/>
    <w:rsid w:val="00FB3C29"/>
    <w:rsid w:val="00FB4801"/>
    <w:rsid w:val="00FB6573"/>
    <w:rsid w:val="00FB6757"/>
    <w:rsid w:val="00FC0680"/>
    <w:rsid w:val="00FC0D2A"/>
    <w:rsid w:val="00FC14A4"/>
    <w:rsid w:val="00FC252C"/>
    <w:rsid w:val="00FC2903"/>
    <w:rsid w:val="00FC32E1"/>
    <w:rsid w:val="00FC3F9B"/>
    <w:rsid w:val="00FC43A3"/>
    <w:rsid w:val="00FC550C"/>
    <w:rsid w:val="00FC7A5E"/>
    <w:rsid w:val="00FC7DF2"/>
    <w:rsid w:val="00FD02C3"/>
    <w:rsid w:val="00FD0879"/>
    <w:rsid w:val="00FD087C"/>
    <w:rsid w:val="00FD0ABC"/>
    <w:rsid w:val="00FD0D64"/>
    <w:rsid w:val="00FD0FBA"/>
    <w:rsid w:val="00FD194C"/>
    <w:rsid w:val="00FD1DF6"/>
    <w:rsid w:val="00FD27A6"/>
    <w:rsid w:val="00FD310C"/>
    <w:rsid w:val="00FD54A8"/>
    <w:rsid w:val="00FD5589"/>
    <w:rsid w:val="00FD695D"/>
    <w:rsid w:val="00FD6BFE"/>
    <w:rsid w:val="00FD71D7"/>
    <w:rsid w:val="00FD7817"/>
    <w:rsid w:val="00FD7EB3"/>
    <w:rsid w:val="00FE00DA"/>
    <w:rsid w:val="00FE0620"/>
    <w:rsid w:val="00FE28EB"/>
    <w:rsid w:val="00FE2DAF"/>
    <w:rsid w:val="00FE302E"/>
    <w:rsid w:val="00FE3090"/>
    <w:rsid w:val="00FE3A74"/>
    <w:rsid w:val="00FE4198"/>
    <w:rsid w:val="00FE50B9"/>
    <w:rsid w:val="00FE5C6C"/>
    <w:rsid w:val="00FE7CF8"/>
    <w:rsid w:val="00FF084D"/>
    <w:rsid w:val="00FF10DB"/>
    <w:rsid w:val="00FF115F"/>
    <w:rsid w:val="00FF11FD"/>
    <w:rsid w:val="00FF152E"/>
    <w:rsid w:val="00FF18A9"/>
    <w:rsid w:val="00FF1E43"/>
    <w:rsid w:val="00FF209E"/>
    <w:rsid w:val="00FF2FA7"/>
    <w:rsid w:val="00FF49C1"/>
    <w:rsid w:val="00FF5138"/>
    <w:rsid w:val="00FF58BB"/>
    <w:rsid w:val="00FF5AD5"/>
    <w:rsid w:val="00FF65B5"/>
    <w:rsid w:val="00FF6989"/>
    <w:rsid w:val="00FF770A"/>
    <w:rsid w:val="00FF7764"/>
    <w:rsid w:val="00FF79D9"/>
    <w:rsid w:val="00FF7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styleId="Hyperlink">
    <w:name w:val="Hyperlink"/>
    <w:basedOn w:val="DefaultParagraphFont"/>
    <w:uiPriority w:val="99"/>
    <w:unhideWhenUsed/>
    <w:rsid w:val="00E81C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6945D-2EA1-42B1-B74E-F9FA069B4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2</cp:revision>
  <dcterms:created xsi:type="dcterms:W3CDTF">2021-02-01T11:43:00Z</dcterms:created>
  <dcterms:modified xsi:type="dcterms:W3CDTF">2021-02-01T11:43:00Z</dcterms:modified>
</cp:coreProperties>
</file>